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4FA49DB8" w14:textId="4CA9A7CC" w:rsidR="00733314" w:rsidRPr="00733314" w:rsidRDefault="00733314" w:rsidP="00733314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sz w:val="24"/>
          <w:szCs w:val="24"/>
        </w:rPr>
        <w:t xml:space="preserve">Contesta las siguientes preguntas: </w:t>
      </w:r>
    </w:p>
    <w:p w14:paraId="79437F92" w14:textId="77777777" w:rsidR="00733314" w:rsidRPr="00733314" w:rsidRDefault="00733314" w:rsidP="00733314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sz w:val="24"/>
          <w:szCs w:val="24"/>
        </w:rPr>
        <w:t>¿Qué es la economía?</w:t>
      </w:r>
    </w:p>
    <w:p w14:paraId="2D81FB2D" w14:textId="77777777" w:rsidR="00733314" w:rsidRPr="00733314" w:rsidRDefault="00733314" w:rsidP="00733314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sz w:val="24"/>
          <w:szCs w:val="24"/>
        </w:rPr>
        <w:t>¿En dónde hacemos uso de la economía?</w:t>
      </w:r>
    </w:p>
    <w:p w14:paraId="6E8DBFFE" w14:textId="77777777" w:rsidR="00733314" w:rsidRPr="00733314" w:rsidRDefault="00733314" w:rsidP="00733314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sz w:val="24"/>
          <w:szCs w:val="24"/>
        </w:rPr>
        <w:t>¿Por qué es importante estudiar economía política?</w:t>
      </w:r>
    </w:p>
    <w:p w14:paraId="7DC6656F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30BF7B1B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Nombre_E</w:t>
      </w:r>
      <w:r w:rsidR="00733314" w:rsidRPr="00733314">
        <w:rPr>
          <w:rFonts w:ascii="Verdana" w:hAnsi="Verdana"/>
          <w:b/>
          <w:sz w:val="24"/>
          <w:szCs w:val="24"/>
        </w:rPr>
        <w:t>valuacion_Diagnostica</w:t>
      </w:r>
    </w:p>
    <w:sectPr w:rsidR="00406501" w:rsidRPr="00733314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DE65957" w:rsidR="00EC7985" w:rsidRPr="006E79F0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2829A9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Evaluación Diagnóstica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DE65957" w:rsidR="00EC7985" w:rsidRPr="006E79F0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2829A9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Evaluación Diagnóstica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93DA35-7E7B-3341-9E6F-1C56575E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248</Characters>
  <Application>Microsoft Macintosh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2018-05-02T15:17:00Z</dcterms:created>
  <dcterms:modified xsi:type="dcterms:W3CDTF">2018-05-02T15:18:00Z</dcterms:modified>
</cp:coreProperties>
</file>