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F0D09" w:rsidRDefault="00EC00F2" w:rsidP="00494AB5">
      <w:pPr>
        <w:rPr>
          <w:rFonts w:ascii="Verdana" w:hAnsi="Verdana"/>
          <w:sz w:val="28"/>
          <w:szCs w:val="28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34B1B653" w14:textId="77777777" w:rsidR="00260AC6" w:rsidRPr="00260AC6" w:rsidRDefault="00260AC6" w:rsidP="00260AC6">
      <w:pPr>
        <w:autoSpaceDE w:val="0"/>
        <w:autoSpaceDN w:val="0"/>
        <w:adjustRightInd w:val="0"/>
        <w:spacing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260AC6">
        <w:rPr>
          <w:rFonts w:ascii="Verdana" w:hAnsi="Verdana"/>
          <w:bCs/>
          <w:sz w:val="28"/>
          <w:szCs w:val="28"/>
          <w:lang w:val="es-ES_tradnl"/>
        </w:rPr>
        <w:t>resuelve los siguientes problemas, graficando en cada caso.</w:t>
      </w:r>
    </w:p>
    <w:p w14:paraId="20AC6DD7" w14:textId="77777777" w:rsidR="00260AC6" w:rsidRPr="00260AC6" w:rsidRDefault="00260AC6" w:rsidP="00260AC6">
      <w:pPr>
        <w:pStyle w:val="Prrafodelista"/>
        <w:numPr>
          <w:ilvl w:val="0"/>
          <w:numId w:val="37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Determina si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L(-2,1)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M(0,-3)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N(2,3)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son vértices de un triángulo equilátero, isósceles o escaleno.</w:t>
      </w:r>
    </w:p>
    <w:p w14:paraId="11FE82DC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98AF6F9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33170EC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AC5C5A2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514AD9F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555688F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898E77A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CF50FA1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0658B4D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29DCD76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ADFDC18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1EFDFE1" w14:textId="77777777" w:rsidR="00260AC6" w:rsidRP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BEEFCC6" w14:textId="77777777" w:rsidR="00260AC6" w:rsidRPr="00260AC6" w:rsidRDefault="00260AC6" w:rsidP="00260AC6">
      <w:pPr>
        <w:pStyle w:val="Prrafodelista"/>
        <w:numPr>
          <w:ilvl w:val="0"/>
          <w:numId w:val="37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 el perímetro de la figura formada por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A(-2, 1)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B(-1,-2)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C(3, 1)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D(2, 4)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. Determina el tipo de figura que se trata.</w:t>
      </w:r>
    </w:p>
    <w:p w14:paraId="4A642360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A6C6659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  <w:bookmarkStart w:id="0" w:name="_GoBack"/>
      <w:bookmarkEnd w:id="0"/>
    </w:p>
    <w:p w14:paraId="6B9F333B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557D4289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16E7562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59A14DB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31EF0BF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506AB67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BEA43FE" w14:textId="77777777" w:rsidR="00260AC6" w:rsidRP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7EAE05FE" w14:textId="77777777" w:rsidR="00260AC6" w:rsidRPr="00260AC6" w:rsidRDefault="00260AC6" w:rsidP="00260AC6">
      <w:pPr>
        <w:pStyle w:val="Prrafodelista"/>
        <w:numPr>
          <w:ilvl w:val="0"/>
          <w:numId w:val="37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lastRenderedPageBreak/>
        <w:t xml:space="preserve">Determina el tipo de triángulo (equilátero, isósceles, escaleno) que forman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P(-5, 3)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Q(6, 6)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C(-3, 1)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.</w:t>
      </w:r>
    </w:p>
    <w:p w14:paraId="7528E598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253F3C3E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05F6EF9E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6D5332BF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2BCECBFD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7747377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097E6BCF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509DFFD" w14:textId="77777777" w:rsidR="00260AC6" w:rsidRP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CFCF008" w14:textId="77777777" w:rsidR="00260AC6" w:rsidRPr="00260AC6" w:rsidRDefault="00260AC6" w:rsidP="00260AC6">
      <w:pPr>
        <w:pStyle w:val="Prrafodelista"/>
        <w:numPr>
          <w:ilvl w:val="0"/>
          <w:numId w:val="37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Un triángulo equilátero tiene por vértices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( -3,0)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(3,0)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. Determina las coordenadas del tercer vértice (dos soluciones).</w:t>
      </w:r>
    </w:p>
    <w:p w14:paraId="4E912777" w14:textId="77777777" w:rsidR="00260AC6" w:rsidRPr="0045676E" w:rsidRDefault="00260AC6" w:rsidP="00260AC6">
      <w:pPr>
        <w:pStyle w:val="NormalWeb"/>
        <w:spacing w:before="120" w:beforeAutospacing="0" w:after="0" w:afterAutospacing="0"/>
        <w:ind w:left="720"/>
        <w:jc w:val="both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</w:p>
    <w:p w14:paraId="286AA5B2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E635783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420F8C1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FF3FED8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E84928A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EF68B74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350BA61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B0B01E5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0545BD3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F5378E0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05137AA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6D14C34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6651965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F8BFB81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83C461B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505003F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1A3E1CA" w14:textId="77777777" w:rsidR="00260AC6" w:rsidRP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260AC6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7719C8E3" w14:textId="77777777" w:rsidR="00260AC6" w:rsidRP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260AC6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5221E64B" w14:textId="4C782E09" w:rsidR="00C7216B" w:rsidRPr="00260AC6" w:rsidRDefault="00260AC6" w:rsidP="00260AC6">
      <w:pPr>
        <w:pStyle w:val="NormalWeb"/>
        <w:spacing w:before="120" w:beforeAutospacing="0" w:after="0" w:afterAutospacing="0"/>
        <w:jc w:val="right"/>
        <w:rPr>
          <w:rFonts w:ascii="Verdana" w:eastAsia="Calibri" w:hAnsi="Verdana" w:cs="Calibri"/>
          <w:b/>
          <w:i/>
          <w:iCs/>
          <w:lang w:val="es-ES"/>
        </w:rPr>
      </w:pPr>
      <w:r>
        <w:rPr>
          <w:rFonts w:ascii="Verdana" w:eastAsia="Calibri" w:hAnsi="Verdana" w:cs="Calibri"/>
          <w:b/>
          <w:i/>
          <w:iCs/>
          <w:lang w:val="es-ES"/>
        </w:rPr>
        <w:t xml:space="preserve">Apellido Paterno_Primer </w:t>
      </w:r>
      <w:proofErr w:type="spellStart"/>
      <w:r>
        <w:rPr>
          <w:rFonts w:ascii="Verdana" w:eastAsia="Calibri" w:hAnsi="Verdana" w:cs="Calibri"/>
          <w:b/>
          <w:i/>
          <w:iCs/>
          <w:lang w:val="es-ES"/>
        </w:rPr>
        <w:t>Nombre_</w:t>
      </w:r>
      <w:r w:rsidRPr="00260AC6">
        <w:rPr>
          <w:rFonts w:ascii="Verdana" w:eastAsia="Calibri" w:hAnsi="Verdana" w:cs="Calibri"/>
          <w:b/>
          <w:i/>
          <w:iCs/>
          <w:lang w:val="es-ES"/>
        </w:rPr>
        <w:t>Perimetro</w:t>
      </w:r>
      <w:proofErr w:type="spellEnd"/>
    </w:p>
    <w:sectPr w:rsidR="00C7216B" w:rsidRPr="00260AC6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3195A1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60AC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Perímetro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3195A1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60AC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Perímetro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6E3"/>
    <w:multiLevelType w:val="hybridMultilevel"/>
    <w:tmpl w:val="209EBE5C"/>
    <w:lvl w:ilvl="0" w:tplc="82C084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1"/>
  </w:num>
  <w:num w:numId="19">
    <w:abstractNumId w:val="33"/>
  </w:num>
  <w:num w:numId="20">
    <w:abstractNumId w:val="16"/>
  </w:num>
  <w:num w:numId="21">
    <w:abstractNumId w:val="19"/>
  </w:num>
  <w:num w:numId="22">
    <w:abstractNumId w:val="3"/>
  </w:num>
  <w:num w:numId="23">
    <w:abstractNumId w:val="13"/>
  </w:num>
  <w:num w:numId="24">
    <w:abstractNumId w:val="15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24"/>
  </w:num>
  <w:num w:numId="35">
    <w:abstractNumId w:val="17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9BB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AC6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A80BE-3840-9F4C-991E-4DE94038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116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12</cp:revision>
  <cp:lastPrinted>2014-05-06T20:10:00Z</cp:lastPrinted>
  <dcterms:created xsi:type="dcterms:W3CDTF">2014-05-12T13:57:00Z</dcterms:created>
  <dcterms:modified xsi:type="dcterms:W3CDTF">2016-05-25T19:42:00Z</dcterms:modified>
</cp:coreProperties>
</file>