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45B08" w14:textId="77777777" w:rsidR="004D62A1" w:rsidRDefault="004D62A1" w:rsidP="00502E07">
      <w:pPr>
        <w:rPr>
          <w:rFonts w:ascii="Verdana" w:hAnsi="Verdana"/>
          <w:b/>
          <w:bCs/>
          <w:lang w:val="es-ES_tradnl"/>
        </w:rPr>
      </w:pPr>
    </w:p>
    <w:p w14:paraId="1F5136D8" w14:textId="09B1B126" w:rsidR="00B6255B" w:rsidRDefault="00B6255B" w:rsidP="00502E07">
      <w:pPr>
        <w:rPr>
          <w:rFonts w:ascii="Verdana" w:hAnsi="Verdana"/>
          <w:b/>
          <w:bCs/>
          <w:lang w:val="es-ES_tradnl"/>
        </w:rPr>
      </w:pPr>
      <w:r w:rsidRPr="004D62A1">
        <w:rPr>
          <w:rFonts w:ascii="Verdana" w:hAnsi="Verdana"/>
          <w:b/>
          <w:bCs/>
          <w:lang w:val="es-ES_tradnl"/>
        </w:rPr>
        <w:t>Instrucciones:</w:t>
      </w:r>
    </w:p>
    <w:p w14:paraId="58968629" w14:textId="77777777" w:rsidR="005001DF" w:rsidRDefault="005001DF" w:rsidP="005E09C9">
      <w:pPr>
        <w:jc w:val="both"/>
        <w:rPr>
          <w:rFonts w:ascii="Verdana" w:hAnsi="Verdana"/>
          <w:b/>
          <w:bCs/>
          <w:lang w:val="es-ES_tradnl"/>
        </w:rPr>
      </w:pPr>
    </w:p>
    <w:p w14:paraId="7EA49D20" w14:textId="77777777" w:rsidR="005523D4" w:rsidRPr="005523D4" w:rsidRDefault="005523D4" w:rsidP="005523D4">
      <w:pPr>
        <w:rPr>
          <w:rFonts w:ascii="Verdana" w:hAnsi="Verdana" w:cs="Calibri"/>
          <w:bCs/>
          <w:color w:val="000000"/>
          <w:sz w:val="24"/>
        </w:rPr>
      </w:pPr>
      <w:r w:rsidRPr="005523D4">
        <w:rPr>
          <w:rFonts w:ascii="Verdana" w:hAnsi="Verdana" w:cs="Calibri"/>
          <w:bCs/>
          <w:color w:val="000000"/>
          <w:sz w:val="24"/>
        </w:rPr>
        <w:t>Después de leer cuidadosamente cada uno de los siguientes conceptos, identifícalos en la gráfica posterior, colocando su nombre en el rectángulo correspondiente.</w:t>
      </w:r>
    </w:p>
    <w:p w14:paraId="0C2CD9B3" w14:textId="77777777" w:rsidR="005523D4" w:rsidRPr="005523D4" w:rsidRDefault="005523D4" w:rsidP="005523D4">
      <w:pPr>
        <w:rPr>
          <w:rFonts w:ascii="Verdana" w:hAnsi="Verdana" w:cs="Calibri"/>
          <w:b/>
          <w:bCs/>
          <w:color w:val="000000"/>
          <w:sz w:val="24"/>
        </w:rPr>
      </w:pPr>
    </w:p>
    <w:p w14:paraId="2FA87248" w14:textId="77777777" w:rsidR="005523D4" w:rsidRPr="005523D4" w:rsidRDefault="005523D4" w:rsidP="005523D4">
      <w:pPr>
        <w:numPr>
          <w:ilvl w:val="0"/>
          <w:numId w:val="47"/>
        </w:numPr>
        <w:rPr>
          <w:rFonts w:ascii="Verdana" w:hAnsi="Verdana" w:cs="Calibri"/>
          <w:color w:val="000000"/>
          <w:sz w:val="24"/>
          <w:lang w:val="es-ES"/>
        </w:rPr>
      </w:pPr>
      <w:r w:rsidRPr="005523D4">
        <w:rPr>
          <w:rFonts w:ascii="Verdana" w:hAnsi="Verdana" w:cs="Calibri"/>
          <w:color w:val="000000"/>
          <w:sz w:val="24"/>
          <w:lang w:val="es-ES"/>
        </w:rPr>
        <w:t>Centro: Punto donde se intersecan los ejes de simetría.</w:t>
      </w:r>
    </w:p>
    <w:p w14:paraId="6C350E38" w14:textId="77777777" w:rsidR="005523D4" w:rsidRPr="005523D4" w:rsidRDefault="005523D4" w:rsidP="005523D4">
      <w:pPr>
        <w:numPr>
          <w:ilvl w:val="0"/>
          <w:numId w:val="47"/>
        </w:numPr>
        <w:rPr>
          <w:rFonts w:ascii="Verdana" w:hAnsi="Verdana" w:cs="Calibri"/>
          <w:color w:val="000000"/>
          <w:sz w:val="24"/>
          <w:lang w:val="es-ES"/>
        </w:rPr>
      </w:pPr>
      <w:r w:rsidRPr="005523D4">
        <w:rPr>
          <w:rFonts w:ascii="Verdana" w:hAnsi="Verdana" w:cs="Calibri"/>
          <w:color w:val="000000"/>
          <w:sz w:val="24"/>
          <w:lang w:val="es-ES"/>
        </w:rPr>
        <w:t>Vértices: Puntos pertenecientes a la elipse que se encuentran más alejados del centro.</w:t>
      </w:r>
    </w:p>
    <w:p w14:paraId="4A6F60EC" w14:textId="77777777" w:rsidR="005523D4" w:rsidRPr="005523D4" w:rsidRDefault="005523D4" w:rsidP="005523D4">
      <w:pPr>
        <w:numPr>
          <w:ilvl w:val="0"/>
          <w:numId w:val="47"/>
        </w:numPr>
        <w:rPr>
          <w:rFonts w:ascii="Verdana" w:hAnsi="Verdana" w:cs="Calibri"/>
          <w:color w:val="000000"/>
          <w:sz w:val="24"/>
          <w:lang w:val="es-ES"/>
        </w:rPr>
      </w:pPr>
      <w:r w:rsidRPr="005523D4">
        <w:rPr>
          <w:rFonts w:ascii="Verdana" w:hAnsi="Verdana" w:cs="Calibri"/>
          <w:color w:val="000000"/>
          <w:sz w:val="24"/>
          <w:lang w:val="es-ES"/>
        </w:rPr>
        <w:t>Focos: Puntos fijos que se encuentran dentro del área de la elipse.</w:t>
      </w:r>
    </w:p>
    <w:p w14:paraId="2DE60AD6" w14:textId="77777777" w:rsidR="005523D4" w:rsidRPr="005523D4" w:rsidRDefault="005523D4" w:rsidP="005523D4">
      <w:pPr>
        <w:numPr>
          <w:ilvl w:val="0"/>
          <w:numId w:val="47"/>
        </w:numPr>
        <w:rPr>
          <w:rFonts w:ascii="Verdana" w:hAnsi="Verdana" w:cs="Calibri"/>
          <w:color w:val="000000"/>
          <w:sz w:val="24"/>
          <w:lang w:val="es-ES"/>
        </w:rPr>
      </w:pPr>
      <w:r w:rsidRPr="005523D4">
        <w:rPr>
          <w:rFonts w:ascii="Verdana" w:hAnsi="Verdana" w:cs="Calibri"/>
          <w:color w:val="000000"/>
          <w:sz w:val="24"/>
          <w:lang w:val="es-ES"/>
        </w:rPr>
        <w:t>Eje mayor: Eje de simetría de mayor longitud de la elipse.</w:t>
      </w:r>
    </w:p>
    <w:p w14:paraId="6D3A8A0F" w14:textId="77777777" w:rsidR="005523D4" w:rsidRPr="005523D4" w:rsidRDefault="005523D4" w:rsidP="005523D4">
      <w:pPr>
        <w:numPr>
          <w:ilvl w:val="0"/>
          <w:numId w:val="47"/>
        </w:numPr>
        <w:rPr>
          <w:rFonts w:ascii="Verdana" w:hAnsi="Verdana" w:cs="Calibri"/>
          <w:color w:val="000000"/>
          <w:sz w:val="24"/>
          <w:lang w:val="es-ES"/>
        </w:rPr>
      </w:pPr>
      <w:r w:rsidRPr="005523D4">
        <w:rPr>
          <w:rFonts w:ascii="Verdana" w:hAnsi="Verdana" w:cs="Calibri"/>
          <w:color w:val="000000"/>
          <w:sz w:val="24"/>
          <w:lang w:val="es-ES"/>
        </w:rPr>
        <w:t>Eje menor: Eje de simetría de menor longitud de la elipse.</w:t>
      </w:r>
    </w:p>
    <w:p w14:paraId="79CF44E0" w14:textId="77777777" w:rsidR="005523D4" w:rsidRPr="005523D4" w:rsidRDefault="005523D4" w:rsidP="005523D4">
      <w:pPr>
        <w:numPr>
          <w:ilvl w:val="0"/>
          <w:numId w:val="47"/>
        </w:numPr>
        <w:rPr>
          <w:rFonts w:ascii="Verdana" w:hAnsi="Verdana" w:cs="Calibri"/>
          <w:color w:val="000000"/>
          <w:sz w:val="24"/>
          <w:lang w:val="es-ES"/>
        </w:rPr>
      </w:pPr>
      <w:r w:rsidRPr="005523D4">
        <w:rPr>
          <w:rFonts w:ascii="Verdana" w:hAnsi="Verdana" w:cs="Calibri"/>
          <w:color w:val="000000"/>
          <w:sz w:val="24"/>
          <w:lang w:val="es-ES"/>
        </w:rPr>
        <w:t>Eje focal. Segmento de recta que tiene por extremos los focos.</w:t>
      </w:r>
    </w:p>
    <w:p w14:paraId="1F924714" w14:textId="77777777" w:rsidR="005523D4" w:rsidRPr="005523D4" w:rsidRDefault="005523D4" w:rsidP="005523D4">
      <w:pPr>
        <w:numPr>
          <w:ilvl w:val="0"/>
          <w:numId w:val="47"/>
        </w:numPr>
        <w:rPr>
          <w:rFonts w:ascii="Verdana" w:hAnsi="Verdana" w:cs="Calibri"/>
          <w:color w:val="000000"/>
          <w:sz w:val="24"/>
          <w:lang w:val="es-ES"/>
        </w:rPr>
      </w:pPr>
      <w:r w:rsidRPr="005523D4">
        <w:rPr>
          <w:rFonts w:ascii="Verdana" w:hAnsi="Verdana" w:cs="Calibri"/>
          <w:color w:val="000000"/>
          <w:sz w:val="24"/>
          <w:lang w:val="es-ES"/>
        </w:rPr>
        <w:t>Lado Recto: Segmento de recta perpendicular al eje mayor y pasa por el foco.</w:t>
      </w:r>
    </w:p>
    <w:p w14:paraId="49BD8DED" w14:textId="77777777" w:rsidR="005523D4" w:rsidRPr="005523D4" w:rsidRDefault="005523D4" w:rsidP="005523D4">
      <w:pPr>
        <w:rPr>
          <w:rFonts w:ascii="Verdana" w:hAnsi="Verdana" w:cs="Calibri"/>
          <w:color w:val="000000"/>
          <w:sz w:val="24"/>
          <w:lang w:val="es-ES"/>
        </w:rPr>
      </w:pPr>
    </w:p>
    <w:p w14:paraId="07FA97C4" w14:textId="77777777" w:rsidR="005523D4" w:rsidRDefault="005523D4" w:rsidP="005523D4">
      <w:pPr>
        <w:rPr>
          <w:rFonts w:ascii="Verdana" w:hAnsi="Verdana" w:cs="Calibri"/>
          <w:color w:val="000000"/>
          <w:sz w:val="24"/>
          <w:lang w:val="es-ES"/>
        </w:rPr>
      </w:pPr>
    </w:p>
    <w:p w14:paraId="63EF74A9" w14:textId="77777777" w:rsidR="005523D4" w:rsidRDefault="005523D4" w:rsidP="005523D4">
      <w:pPr>
        <w:rPr>
          <w:rFonts w:ascii="Verdana" w:hAnsi="Verdana" w:cs="Calibri"/>
          <w:color w:val="000000"/>
          <w:sz w:val="24"/>
          <w:lang w:val="es-ES"/>
        </w:rPr>
      </w:pPr>
    </w:p>
    <w:p w14:paraId="745B599F" w14:textId="77777777" w:rsidR="005523D4" w:rsidRDefault="005523D4" w:rsidP="005523D4">
      <w:pPr>
        <w:rPr>
          <w:rFonts w:ascii="Verdana" w:hAnsi="Verdana" w:cs="Calibri"/>
          <w:color w:val="000000"/>
          <w:sz w:val="24"/>
          <w:lang w:val="es-ES"/>
        </w:rPr>
      </w:pPr>
    </w:p>
    <w:p w14:paraId="6F8A2DFB" w14:textId="77777777" w:rsidR="005523D4" w:rsidRDefault="005523D4" w:rsidP="005523D4">
      <w:pPr>
        <w:rPr>
          <w:rFonts w:ascii="Verdana" w:hAnsi="Verdana" w:cs="Calibri"/>
          <w:color w:val="000000"/>
          <w:sz w:val="24"/>
          <w:lang w:val="es-ES"/>
        </w:rPr>
      </w:pPr>
    </w:p>
    <w:p w14:paraId="2312F4E4" w14:textId="77777777" w:rsidR="005523D4" w:rsidRDefault="005523D4" w:rsidP="005523D4">
      <w:pPr>
        <w:rPr>
          <w:rFonts w:ascii="Verdana" w:hAnsi="Verdana" w:cs="Calibri"/>
          <w:color w:val="000000"/>
          <w:sz w:val="24"/>
          <w:lang w:val="es-ES"/>
        </w:rPr>
      </w:pPr>
    </w:p>
    <w:p w14:paraId="2949884D" w14:textId="77777777" w:rsidR="005523D4" w:rsidRDefault="005523D4" w:rsidP="005523D4">
      <w:pPr>
        <w:rPr>
          <w:rFonts w:ascii="Verdana" w:hAnsi="Verdana" w:cs="Calibri"/>
          <w:color w:val="000000"/>
          <w:sz w:val="24"/>
          <w:lang w:val="es-ES"/>
        </w:rPr>
      </w:pPr>
    </w:p>
    <w:p w14:paraId="04FEB1AA" w14:textId="77777777" w:rsidR="005523D4" w:rsidRDefault="005523D4" w:rsidP="005523D4">
      <w:pPr>
        <w:rPr>
          <w:rFonts w:ascii="Verdana" w:hAnsi="Verdana" w:cs="Calibri"/>
          <w:color w:val="000000"/>
          <w:sz w:val="24"/>
          <w:lang w:val="es-ES"/>
        </w:rPr>
      </w:pPr>
    </w:p>
    <w:p w14:paraId="39F2895F" w14:textId="77777777" w:rsidR="005523D4" w:rsidRDefault="005523D4" w:rsidP="005523D4">
      <w:pPr>
        <w:rPr>
          <w:rFonts w:ascii="Verdana" w:hAnsi="Verdana" w:cs="Calibri"/>
          <w:color w:val="000000"/>
          <w:sz w:val="24"/>
          <w:lang w:val="es-ES"/>
        </w:rPr>
      </w:pPr>
    </w:p>
    <w:p w14:paraId="288CC759" w14:textId="77777777" w:rsidR="005523D4" w:rsidRDefault="005523D4" w:rsidP="005523D4">
      <w:pPr>
        <w:rPr>
          <w:rFonts w:ascii="Verdana" w:hAnsi="Verdana" w:cs="Calibri"/>
          <w:color w:val="000000"/>
          <w:sz w:val="24"/>
          <w:lang w:val="es-ES"/>
        </w:rPr>
      </w:pPr>
    </w:p>
    <w:p w14:paraId="3BC85FE6" w14:textId="77777777" w:rsidR="005523D4" w:rsidRDefault="005523D4" w:rsidP="005523D4">
      <w:pPr>
        <w:rPr>
          <w:rFonts w:ascii="Verdana" w:hAnsi="Verdana" w:cs="Calibri"/>
          <w:color w:val="000000"/>
          <w:sz w:val="24"/>
          <w:lang w:val="es-ES"/>
        </w:rPr>
      </w:pPr>
    </w:p>
    <w:p w14:paraId="1113C7BC" w14:textId="77777777" w:rsidR="005523D4" w:rsidRDefault="005523D4" w:rsidP="005523D4">
      <w:pPr>
        <w:rPr>
          <w:rFonts w:ascii="Verdana" w:hAnsi="Verdana" w:cs="Calibri"/>
          <w:color w:val="000000"/>
          <w:sz w:val="24"/>
          <w:lang w:val="es-ES"/>
        </w:rPr>
      </w:pPr>
    </w:p>
    <w:p w14:paraId="3EE22E38" w14:textId="77777777" w:rsidR="005523D4" w:rsidRPr="005523D4" w:rsidRDefault="005523D4" w:rsidP="005523D4">
      <w:pPr>
        <w:rPr>
          <w:rFonts w:ascii="Verdana" w:hAnsi="Verdana" w:cs="Calibri"/>
          <w:color w:val="000000"/>
          <w:sz w:val="24"/>
          <w:lang w:val="es-ES"/>
        </w:rPr>
      </w:pPr>
      <w:bookmarkStart w:id="0" w:name="_GoBack"/>
      <w:bookmarkEnd w:id="0"/>
    </w:p>
    <w:p w14:paraId="339CE570" w14:textId="77777777" w:rsidR="005523D4" w:rsidRPr="005523D4" w:rsidRDefault="005523D4" w:rsidP="005523D4">
      <w:pPr>
        <w:rPr>
          <w:rFonts w:ascii="Verdana" w:hAnsi="Verdana" w:cs="Calibri"/>
          <w:color w:val="000000"/>
          <w:sz w:val="24"/>
        </w:rPr>
      </w:pPr>
      <w:r w:rsidRPr="005523D4">
        <w:rPr>
          <w:rFonts w:ascii="Verdana" w:hAnsi="Verdana" w:cs="Calibri"/>
          <w:color w:val="000000"/>
          <w:sz w:val="24"/>
          <w:lang w:val="es-ES"/>
        </w:rPr>
        <w:drawing>
          <wp:inline distT="0" distB="0" distL="0" distR="0" wp14:anchorId="10152085" wp14:editId="158D59B2">
            <wp:extent cx="5401339" cy="2934586"/>
            <wp:effectExtent l="0" t="0" r="8890" b="0"/>
            <wp:docPr id="485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886" cy="293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3D4">
        <w:rPr>
          <w:rFonts w:ascii="Verdana" w:hAnsi="Verdana" w:cs="Calibri"/>
          <w:color w:val="000000"/>
          <w:sz w:val="24"/>
        </w:rPr>
        <w:t xml:space="preserve">  </w:t>
      </w:r>
    </w:p>
    <w:p w14:paraId="251ACC1C" w14:textId="77777777" w:rsidR="005523D4" w:rsidRPr="005523D4" w:rsidRDefault="005523D4" w:rsidP="005523D4">
      <w:pPr>
        <w:rPr>
          <w:rFonts w:ascii="Verdana" w:hAnsi="Verdana" w:cs="Calibri"/>
          <w:b/>
          <w:color w:val="000000"/>
          <w:sz w:val="24"/>
          <w:lang w:val="es-ES"/>
        </w:rPr>
      </w:pPr>
    </w:p>
    <w:p w14:paraId="21A5CB28" w14:textId="77777777" w:rsidR="005001DF" w:rsidRPr="004D62A1" w:rsidRDefault="005001DF" w:rsidP="00502E07">
      <w:pPr>
        <w:rPr>
          <w:rFonts w:ascii="Verdana" w:hAnsi="Verdana"/>
          <w:b/>
          <w:bCs/>
          <w:lang w:val="es-ES_tradnl"/>
        </w:rPr>
      </w:pPr>
    </w:p>
    <w:p w14:paraId="05F6653D" w14:textId="77777777" w:rsidR="005001DF" w:rsidRDefault="005001DF" w:rsidP="00192BCA">
      <w:pPr>
        <w:spacing w:line="240" w:lineRule="auto"/>
        <w:jc w:val="right"/>
        <w:rPr>
          <w:rFonts w:ascii="Verdana" w:hAnsi="Verdana"/>
          <w:bCs/>
          <w:i/>
          <w:iCs/>
          <w:lang w:val="es-ES"/>
        </w:rPr>
      </w:pPr>
    </w:p>
    <w:p w14:paraId="79DF3A9D" w14:textId="15900CCA" w:rsidR="00192BCA" w:rsidRPr="004D62A1" w:rsidRDefault="00192BCA" w:rsidP="00192BCA">
      <w:pPr>
        <w:spacing w:line="240" w:lineRule="auto"/>
        <w:jc w:val="right"/>
        <w:rPr>
          <w:rFonts w:ascii="Verdana" w:hAnsi="Verdana"/>
          <w:b/>
          <w:bCs/>
          <w:lang w:val="es-ES_tradnl"/>
        </w:rPr>
      </w:pPr>
      <w:r w:rsidRPr="004D62A1">
        <w:rPr>
          <w:rFonts w:ascii="Verdana" w:hAnsi="Verdana"/>
          <w:bCs/>
          <w:i/>
          <w:iCs/>
          <w:lang w:val="es-ES"/>
        </w:rPr>
        <w:t>Envíala a través de la Plataforma Virtual.</w:t>
      </w:r>
      <w:r w:rsidR="008F7720" w:rsidRPr="004D62A1">
        <w:rPr>
          <w:rFonts w:ascii="Verdana" w:hAnsi="Verdana"/>
          <w:bCs/>
          <w:i/>
          <w:iCs/>
          <w:lang w:val="es-ES"/>
        </w:rPr>
        <w:t xml:space="preserve"> </w:t>
      </w:r>
      <w:r w:rsidRPr="004D62A1">
        <w:rPr>
          <w:rFonts w:ascii="Verdana" w:hAnsi="Verdana"/>
          <w:bCs/>
          <w:i/>
          <w:iCs/>
          <w:lang w:val="es-ES"/>
        </w:rPr>
        <w:t>Recuerda que el archivo debe ser nombrado: </w:t>
      </w:r>
      <w:r w:rsidR="008F7720" w:rsidRPr="004D62A1">
        <w:rPr>
          <w:rFonts w:ascii="Verdana" w:hAnsi="Verdana"/>
          <w:bCs/>
          <w:i/>
          <w:iCs/>
          <w:lang w:val="es-ES"/>
        </w:rPr>
        <w:t xml:space="preserve"> </w:t>
      </w:r>
      <w:r w:rsidRPr="004D62A1">
        <w:rPr>
          <w:rFonts w:ascii="Verdana" w:hAnsi="Verdana"/>
          <w:b/>
          <w:bCs/>
          <w:i/>
          <w:iCs/>
        </w:rPr>
        <w:t>Apellido Paterno_Primer Nombre</w:t>
      </w:r>
      <w:r w:rsidR="004D62A1">
        <w:rPr>
          <w:rFonts w:ascii="Verdana" w:hAnsi="Verdana"/>
          <w:b/>
          <w:bCs/>
          <w:i/>
          <w:iCs/>
        </w:rPr>
        <w:t>_</w:t>
      </w:r>
      <w:r w:rsidR="005523D4">
        <w:rPr>
          <w:rFonts w:ascii="Verdana" w:hAnsi="Verdana"/>
          <w:b/>
          <w:bCs/>
          <w:i/>
          <w:iCs/>
        </w:rPr>
        <w:t>Indentifica_Lugar_Geometrico_Elipse</w:t>
      </w:r>
    </w:p>
    <w:sectPr w:rsidR="00192BCA" w:rsidRPr="004D62A1" w:rsidSect="008F7720">
      <w:headerReference w:type="default" r:id="rId10"/>
      <w:footerReference w:type="default" r:id="rId11"/>
      <w:pgSz w:w="12460" w:h="15540"/>
      <w:pgMar w:top="1985" w:right="760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B65EF34" w:rsidR="00AC3D97" w:rsidRDefault="008F7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9E5606" wp14:editId="2CA108E7">
              <wp:simplePos x="0" y="0"/>
              <wp:positionH relativeFrom="column">
                <wp:posOffset>-800100</wp:posOffset>
              </wp:positionH>
              <wp:positionV relativeFrom="paragraph">
                <wp:posOffset>-332106</wp:posOffset>
              </wp:positionV>
              <wp:extent cx="7886700" cy="913765"/>
              <wp:effectExtent l="0" t="0" r="0" b="63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3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8373A10" w:rsidR="00AC3D97" w:rsidRPr="00192BCA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5523D4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Identifica-Lugar Geométrico Elipse</w:t>
                          </w:r>
                        </w:p>
                        <w:p w14:paraId="5C507809" w14:textId="77777777" w:rsidR="004D62A1" w:rsidRDefault="004D62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6.1pt;width:621pt;height:7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" filled="f" stroked="f">
              <v:textbox>
                <w:txbxContent>
                  <w:p w14:paraId="6AC97B62" w14:textId="48373A10" w:rsidR="00AC3D97" w:rsidRPr="00192BCA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5523D4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Identifica-Lugar Geométrico Elipse</w:t>
                    </w:r>
                  </w:p>
                  <w:p w14:paraId="5C507809" w14:textId="77777777" w:rsidR="004D62A1" w:rsidRDefault="004D62A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D5232F4" wp14:editId="60965CC1">
              <wp:simplePos x="0" y="0"/>
              <wp:positionH relativeFrom="column">
                <wp:posOffset>-914400</wp:posOffset>
              </wp:positionH>
              <wp:positionV relativeFrom="paragraph">
                <wp:posOffset>-446405</wp:posOffset>
              </wp:positionV>
              <wp:extent cx="8072120" cy="1146175"/>
              <wp:effectExtent l="50800" t="25400" r="81280" b="98425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20" cy="1146175"/>
                        <a:chOff x="10159" y="408940"/>
                        <a:chExt cx="8072761" cy="1146175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0" y="40894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1326515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71.95pt;margin-top:-35.1pt;width:635.6pt;height:90.25pt;z-index:251668480;mso-width-relative:margin;mso-height-relative:margin" coordorigin="10159,408940" coordsize="8072761,11461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">
              <v:rect id="Rectángulo 1" o:spid="_x0000_s1027" style="position:absolute;left:81920;top:408940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1326515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w:t xml:space="preserve"> </w:t>
    </w:r>
    <w:r w:rsidR="00AC3D97">
      <w:t xml:space="preserve">  </w:t>
    </w:r>
    <w:r w:rsidR="00AC3D97">
      <w:tab/>
    </w:r>
    <w:r w:rsidR="00AC3D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E15803"/>
    <w:multiLevelType w:val="hybridMultilevel"/>
    <w:tmpl w:val="E3DE62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86CA9"/>
    <w:multiLevelType w:val="hybridMultilevel"/>
    <w:tmpl w:val="91AE400A"/>
    <w:lvl w:ilvl="0" w:tplc="3D427F60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A81731D"/>
    <w:multiLevelType w:val="hybridMultilevel"/>
    <w:tmpl w:val="D936A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D78B8"/>
    <w:multiLevelType w:val="hybridMultilevel"/>
    <w:tmpl w:val="5E36967C"/>
    <w:lvl w:ilvl="0" w:tplc="7654E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43243"/>
    <w:multiLevelType w:val="hybridMultilevel"/>
    <w:tmpl w:val="8F5658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D654021"/>
    <w:multiLevelType w:val="hybridMultilevel"/>
    <w:tmpl w:val="8000FB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19"/>
  </w:num>
  <w:num w:numId="3">
    <w:abstractNumId w:val="31"/>
  </w:num>
  <w:num w:numId="4">
    <w:abstractNumId w:val="2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4"/>
  </w:num>
  <w:num w:numId="10">
    <w:abstractNumId w:val="42"/>
  </w:num>
  <w:num w:numId="11">
    <w:abstractNumId w:val="37"/>
  </w:num>
  <w:num w:numId="12">
    <w:abstractNumId w:val="10"/>
  </w:num>
  <w:num w:numId="13">
    <w:abstractNumId w:val="45"/>
  </w:num>
  <w:num w:numId="14">
    <w:abstractNumId w:val="46"/>
  </w:num>
  <w:num w:numId="15">
    <w:abstractNumId w:val="4"/>
  </w:num>
  <w:num w:numId="16">
    <w:abstractNumId w:val="38"/>
  </w:num>
  <w:num w:numId="17">
    <w:abstractNumId w:val="13"/>
  </w:num>
  <w:num w:numId="18">
    <w:abstractNumId w:val="30"/>
  </w:num>
  <w:num w:numId="19">
    <w:abstractNumId w:val="43"/>
  </w:num>
  <w:num w:numId="20">
    <w:abstractNumId w:val="25"/>
  </w:num>
  <w:num w:numId="21">
    <w:abstractNumId w:val="28"/>
  </w:num>
  <w:num w:numId="22">
    <w:abstractNumId w:val="9"/>
  </w:num>
  <w:num w:numId="23">
    <w:abstractNumId w:val="21"/>
  </w:num>
  <w:num w:numId="24">
    <w:abstractNumId w:val="24"/>
  </w:num>
  <w:num w:numId="25">
    <w:abstractNumId w:val="1"/>
  </w:num>
  <w:num w:numId="26">
    <w:abstractNumId w:val="35"/>
  </w:num>
  <w:num w:numId="27">
    <w:abstractNumId w:val="11"/>
  </w:num>
  <w:num w:numId="28">
    <w:abstractNumId w:val="40"/>
  </w:num>
  <w:num w:numId="29">
    <w:abstractNumId w:val="17"/>
  </w:num>
  <w:num w:numId="30">
    <w:abstractNumId w:val="16"/>
  </w:num>
  <w:num w:numId="31">
    <w:abstractNumId w:val="27"/>
  </w:num>
  <w:num w:numId="32">
    <w:abstractNumId w:val="29"/>
  </w:num>
  <w:num w:numId="33">
    <w:abstractNumId w:val="44"/>
  </w:num>
  <w:num w:numId="34">
    <w:abstractNumId w:val="33"/>
  </w:num>
  <w:num w:numId="35">
    <w:abstractNumId w:val="26"/>
  </w:num>
  <w:num w:numId="36">
    <w:abstractNumId w:val="32"/>
  </w:num>
  <w:num w:numId="37">
    <w:abstractNumId w:val="0"/>
  </w:num>
  <w:num w:numId="38">
    <w:abstractNumId w:val="3"/>
  </w:num>
  <w:num w:numId="39">
    <w:abstractNumId w:val="7"/>
  </w:num>
  <w:num w:numId="40">
    <w:abstractNumId w:val="22"/>
  </w:num>
  <w:num w:numId="41">
    <w:abstractNumId w:val="5"/>
  </w:num>
  <w:num w:numId="42">
    <w:abstractNumId w:val="14"/>
  </w:num>
  <w:num w:numId="43">
    <w:abstractNumId w:val="39"/>
  </w:num>
  <w:num w:numId="44">
    <w:abstractNumId w:val="18"/>
  </w:num>
  <w:num w:numId="45">
    <w:abstractNumId w:val="6"/>
  </w:num>
  <w:num w:numId="46">
    <w:abstractNumId w:val="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BCA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D62A1"/>
    <w:rsid w:val="004F555F"/>
    <w:rsid w:val="005001DF"/>
    <w:rsid w:val="00502E07"/>
    <w:rsid w:val="005332BC"/>
    <w:rsid w:val="005523D4"/>
    <w:rsid w:val="00586346"/>
    <w:rsid w:val="005C770C"/>
    <w:rsid w:val="005E09C9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8F7720"/>
    <w:rsid w:val="00901951"/>
    <w:rsid w:val="00927DB0"/>
    <w:rsid w:val="009678FA"/>
    <w:rsid w:val="009A3FDE"/>
    <w:rsid w:val="009C2D6F"/>
    <w:rsid w:val="009F164F"/>
    <w:rsid w:val="009F452A"/>
    <w:rsid w:val="00A55FA1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A55FA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A55FA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BD7914-3BA9-EB44-ADCC-F9A00500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126</Words>
  <Characters>697</Characters>
  <Application>Microsoft Macintosh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21</cp:revision>
  <cp:lastPrinted>2014-05-06T20:10:00Z</cp:lastPrinted>
  <dcterms:created xsi:type="dcterms:W3CDTF">2014-05-12T13:57:00Z</dcterms:created>
  <dcterms:modified xsi:type="dcterms:W3CDTF">2018-05-11T19:06:00Z</dcterms:modified>
</cp:coreProperties>
</file>