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773E7" w:rsidRDefault="00112BC0" w:rsidP="004D308A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43ACD08" w14:textId="52595971" w:rsidR="00F773E7" w:rsidRPr="00F773E7" w:rsidRDefault="00F773E7" w:rsidP="00F773E7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773E7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Instrucciones:  </w:t>
      </w:r>
      <w:r w:rsidR="002D4887">
        <w:rPr>
          <w:rFonts w:ascii="Verdana" w:hAnsi="Verdana" w:cstheme="minorHAnsi"/>
          <w:b/>
          <w:color w:val="000000" w:themeColor="text1"/>
          <w:sz w:val="24"/>
          <w:szCs w:val="24"/>
        </w:rPr>
        <w:t>Realiza</w:t>
      </w:r>
      <w:r w:rsidRPr="00F773E7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lo que se te indica. Al terminar envíalo por medio de  la Plataforma Virtual. </w:t>
      </w:r>
    </w:p>
    <w:p w14:paraId="4ED88A8A" w14:textId="77777777" w:rsidR="00F773E7" w:rsidRPr="00F773E7" w:rsidRDefault="00F773E7" w:rsidP="00F773E7">
      <w:pPr>
        <w:rPr>
          <w:rFonts w:ascii="Verdana" w:hAnsi="Verdana" w:cstheme="minorHAnsi"/>
          <w:color w:val="000000" w:themeColor="text1"/>
          <w:sz w:val="24"/>
          <w:szCs w:val="24"/>
        </w:rPr>
      </w:pPr>
      <w:r w:rsidRPr="00F773E7">
        <w:rPr>
          <w:rFonts w:ascii="Verdana" w:hAnsi="Verdana" w:cstheme="minorHAnsi"/>
          <w:color w:val="000000" w:themeColor="text1"/>
          <w:sz w:val="24"/>
          <w:szCs w:val="24"/>
        </w:rPr>
        <w:t>1. Confirma si las triadas de Döbereiner están correctas, los grupos están en columnas. Comprueba en una tabla periódica.</w:t>
      </w:r>
    </w:p>
    <w:p w14:paraId="6447B9C8" w14:textId="77777777" w:rsidR="00F773E7" w:rsidRPr="00F773E7" w:rsidRDefault="00F773E7" w:rsidP="00F773E7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tbl>
      <w:tblPr>
        <w:tblStyle w:val="Cuadrculaclara-nfasis1"/>
        <w:tblW w:w="0" w:type="auto"/>
        <w:tblInd w:w="1101" w:type="dxa"/>
        <w:tblLook w:val="04A0" w:firstRow="1" w:lastRow="0" w:firstColumn="1" w:lastColumn="0" w:noHBand="0" w:noVBand="1"/>
      </w:tblPr>
      <w:tblGrid>
        <w:gridCol w:w="2055"/>
        <w:gridCol w:w="2398"/>
        <w:gridCol w:w="2141"/>
        <w:gridCol w:w="2141"/>
      </w:tblGrid>
      <w:tr w:rsidR="002D4887" w:rsidRPr="00F773E7" w14:paraId="49A9295D" w14:textId="77777777" w:rsidTr="002D4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2EAF0BD8" w14:textId="77777777" w:rsidR="00F773E7" w:rsidRPr="0051010F" w:rsidRDefault="00F773E7" w:rsidP="0055352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Li</w:t>
            </w:r>
          </w:p>
          <w:p w14:paraId="0C661D50" w14:textId="77777777" w:rsidR="00F773E7" w:rsidRPr="0051010F" w:rsidRDefault="00F773E7" w:rsidP="0055352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(m=7)</w:t>
            </w:r>
          </w:p>
        </w:tc>
        <w:tc>
          <w:tcPr>
            <w:tcW w:w="2398" w:type="dxa"/>
          </w:tcPr>
          <w:p w14:paraId="447F303F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Mg</w:t>
            </w:r>
          </w:p>
          <w:p w14:paraId="5E6AC4D7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14:paraId="410E51C9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Cl</w:t>
            </w:r>
          </w:p>
        </w:tc>
        <w:tc>
          <w:tcPr>
            <w:tcW w:w="2141" w:type="dxa"/>
          </w:tcPr>
          <w:p w14:paraId="5D645227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S</w:t>
            </w:r>
          </w:p>
          <w:p w14:paraId="6CB07C9B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</w:tr>
      <w:tr w:rsidR="002D4887" w:rsidRPr="00F773E7" w14:paraId="174C5531" w14:textId="77777777" w:rsidTr="002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79A4B3B7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Na</w:t>
            </w:r>
          </w:p>
          <w:p w14:paraId="3E8F7901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(m=23)</w:t>
            </w:r>
          </w:p>
        </w:tc>
        <w:tc>
          <w:tcPr>
            <w:tcW w:w="2398" w:type="dxa"/>
          </w:tcPr>
          <w:p w14:paraId="2121E937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Ca</w:t>
            </w:r>
          </w:p>
          <w:p w14:paraId="2CFCB242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14:paraId="754F4831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2141" w:type="dxa"/>
          </w:tcPr>
          <w:p w14:paraId="7D91852B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Se</w:t>
            </w:r>
          </w:p>
          <w:p w14:paraId="52AECF1C" w14:textId="77777777" w:rsidR="00F773E7" w:rsidRPr="00F773E7" w:rsidRDefault="00F773E7" w:rsidP="00553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  <w:tr w:rsidR="002D4887" w:rsidRPr="00F773E7" w14:paraId="5A9DA178" w14:textId="77777777" w:rsidTr="002D48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666D017B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K</w:t>
            </w:r>
          </w:p>
          <w:p w14:paraId="7EDEACDD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(m=39)</w:t>
            </w:r>
          </w:p>
        </w:tc>
        <w:tc>
          <w:tcPr>
            <w:tcW w:w="2398" w:type="dxa"/>
          </w:tcPr>
          <w:p w14:paraId="3F9A8AAE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Sr</w:t>
            </w:r>
          </w:p>
          <w:p w14:paraId="26C6FA5F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14:paraId="3A7FDB17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41" w:type="dxa"/>
          </w:tcPr>
          <w:p w14:paraId="5604CD42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Te</w:t>
            </w:r>
          </w:p>
          <w:p w14:paraId="114336E5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  <w:tr w:rsidR="002D4887" w:rsidRPr="00F773E7" w14:paraId="67DD5CB3" w14:textId="77777777" w:rsidTr="002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6C484DDC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Correcto</w:t>
            </w:r>
          </w:p>
        </w:tc>
        <w:tc>
          <w:tcPr>
            <w:tcW w:w="2398" w:type="dxa"/>
          </w:tcPr>
          <w:p w14:paraId="2CDFE5E3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482FDC6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04E5345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</w:tbl>
    <w:p w14:paraId="323A28AD" w14:textId="77777777" w:rsidR="00F773E7" w:rsidRPr="00F773E7" w:rsidRDefault="00F773E7" w:rsidP="00F773E7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534CC02" w14:textId="6B58CAA3" w:rsidR="0051010F" w:rsidRDefault="00F773E7" w:rsidP="002D4887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773E7">
        <w:rPr>
          <w:rFonts w:ascii="Verdana" w:hAnsi="Verdana" w:cstheme="minorHAnsi"/>
          <w:color w:val="000000" w:themeColor="text1"/>
          <w:sz w:val="24"/>
          <w:szCs w:val="24"/>
        </w:rPr>
        <w:t>2. Menciona el nombre de algunos de los elementos que Mendeleiev no incluyó en su tabla pero predijo sus propiedades y fueron descubiertos después.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2D4887" w14:paraId="3DD2CD0B" w14:textId="77777777" w:rsidTr="002D4887">
        <w:tc>
          <w:tcPr>
            <w:tcW w:w="10566" w:type="dxa"/>
          </w:tcPr>
          <w:p w14:paraId="6491861C" w14:textId="5B10F5E9" w:rsidR="002D4887" w:rsidRDefault="002D4887" w:rsidP="00F773E7">
            <w:pPr>
              <w:spacing w:before="120"/>
              <w:jc w:val="both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R=</w:t>
            </w:r>
          </w:p>
        </w:tc>
      </w:tr>
    </w:tbl>
    <w:p w14:paraId="7583208C" w14:textId="77777777" w:rsidR="0051010F" w:rsidRDefault="0051010F" w:rsidP="00F773E7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</w:p>
    <w:p w14:paraId="34B6E075" w14:textId="77777777" w:rsidR="002D4887" w:rsidRPr="00F773E7" w:rsidRDefault="002D4887" w:rsidP="00F773E7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</w:p>
    <w:p w14:paraId="449890AB" w14:textId="77777777" w:rsidR="00F773E7" w:rsidRPr="00F773E7" w:rsidRDefault="00F773E7" w:rsidP="00F773E7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773E7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</w:t>
      </w:r>
    </w:p>
    <w:p w14:paraId="2BF2D6B3" w14:textId="77777777" w:rsidR="00F773E7" w:rsidRPr="00F773E7" w:rsidRDefault="00F773E7" w:rsidP="00F773E7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773E7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</w:t>
      </w:r>
    </w:p>
    <w:p w14:paraId="66CDC929" w14:textId="641CC826" w:rsidR="002D4887" w:rsidRDefault="00F773E7" w:rsidP="008219E9">
      <w:pPr>
        <w:jc w:val="right"/>
        <w:rPr>
          <w:rFonts w:ascii="Verdana" w:hAnsi="Verdana"/>
          <w:b/>
          <w:i/>
          <w:sz w:val="24"/>
        </w:rPr>
      </w:pPr>
      <w:r w:rsidRPr="0051010F">
        <w:rPr>
          <w:rFonts w:ascii="Verdana" w:hAnsi="Verdana"/>
          <w:b/>
          <w:i/>
          <w:sz w:val="24"/>
        </w:rPr>
        <w:t xml:space="preserve"> Apellido </w:t>
      </w:r>
      <w:r w:rsidR="008219E9">
        <w:rPr>
          <w:rFonts w:ascii="Verdana" w:hAnsi="Verdana"/>
          <w:b/>
          <w:i/>
          <w:sz w:val="24"/>
        </w:rPr>
        <w:t>Paterno_Primer Nombre_Elemento_</w:t>
      </w:r>
      <w:r w:rsidR="008219E9" w:rsidRPr="008219E9">
        <w:rPr>
          <w:rFonts w:ascii="Verdana" w:hAnsi="Verdana"/>
          <w:b/>
          <w:i/>
          <w:sz w:val="24"/>
        </w:rPr>
        <w:t>Corrige_Cuadro_Mendeliev</w:t>
      </w:r>
    </w:p>
    <w:p w14:paraId="15BB0D6B" w14:textId="77777777" w:rsidR="008219E9" w:rsidRDefault="008219E9" w:rsidP="008219E9">
      <w:pPr>
        <w:jc w:val="right"/>
        <w:rPr>
          <w:rFonts w:ascii="Verdana" w:hAnsi="Verdana" w:cstheme="minorHAnsi"/>
          <w:b/>
          <w:color w:val="1F497D" w:themeColor="text2"/>
          <w:lang w:val="es-ES"/>
        </w:rPr>
      </w:pPr>
      <w:bookmarkStart w:id="0" w:name="_GoBack"/>
      <w:bookmarkEnd w:id="0"/>
    </w:p>
    <w:p w14:paraId="7FAB0FDE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608CC004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12AF49C6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4862AFCC" w14:textId="77777777" w:rsidR="002D4887" w:rsidRP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2D4887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2D4887" w:rsidRPr="002D4887" w14:paraId="70C8BB6B" w14:textId="77777777" w:rsidTr="002D4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0CFF0432" w14:textId="77777777" w:rsidR="002D4887" w:rsidRPr="002D4887" w:rsidRDefault="002D4887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2E50B8E6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69D21503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3B7CFC8A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4F11BEA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LIMITADO</w:t>
            </w:r>
          </w:p>
        </w:tc>
      </w:tr>
      <w:tr w:rsidR="002D4887" w:rsidRPr="002D4887" w14:paraId="5F81F8FE" w14:textId="77777777" w:rsidTr="002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FCAE8C9" w14:textId="77777777" w:rsidR="002D4887" w:rsidRPr="002D4887" w:rsidRDefault="002D4887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6515D09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A6AD8F7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126C7F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D92C37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</w:tbl>
    <w:p w14:paraId="183A1F43" w14:textId="77777777" w:rsidR="002D4887" w:rsidRDefault="002D4887" w:rsidP="002D4887">
      <w:pPr>
        <w:rPr>
          <w:rFonts w:cstheme="minorHAnsi"/>
          <w:color w:val="1F497D" w:themeColor="text2"/>
          <w:lang w:eastAsia="en-US"/>
        </w:rPr>
      </w:pPr>
    </w:p>
    <w:p w14:paraId="5AB3370D" w14:textId="77777777" w:rsidR="00F773E7" w:rsidRPr="0051010F" w:rsidRDefault="00F773E7" w:rsidP="0051010F">
      <w:pPr>
        <w:jc w:val="right"/>
        <w:rPr>
          <w:rFonts w:ascii="Verdana" w:hAnsi="Verdana"/>
          <w:b/>
          <w:i/>
          <w:sz w:val="24"/>
        </w:rPr>
      </w:pPr>
    </w:p>
    <w:sectPr w:rsidR="00F773E7" w:rsidRPr="005101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3AB040" w:rsidR="00B71F73" w:rsidRPr="00CD2A82" w:rsidRDefault="00F773E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219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Corrige el Cuadro-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Mendeleiev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3AB040" w:rsidR="00B71F73" w:rsidRPr="00CD2A82" w:rsidRDefault="00F773E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219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Corrige el Cuadro-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Mendeleiev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D4887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1010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219E9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F545BB-4E86-9941-B1BE-B19CE5EA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2015-02-02T21:47:00Z</dcterms:created>
  <dcterms:modified xsi:type="dcterms:W3CDTF">2017-09-28T17:35:00Z</dcterms:modified>
</cp:coreProperties>
</file>