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857DA8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</w:rPr>
      </w:pPr>
    </w:p>
    <w:p w14:paraId="58F49CCD" w14:textId="77777777" w:rsidR="00A34984" w:rsidRPr="00857DA8" w:rsidRDefault="00AE695A" w:rsidP="00A34984">
      <w:pPr>
        <w:spacing w:line="240" w:lineRule="auto"/>
        <w:rPr>
          <w:rFonts w:ascii="Verdana" w:eastAsia="Times New Roman" w:hAnsi="Verdana" w:cstheme="minorHAnsi"/>
          <w:iCs/>
          <w:lang w:val="es-ES_tradnl"/>
        </w:rPr>
      </w:pPr>
      <w:r w:rsidRPr="00857DA8">
        <w:rPr>
          <w:rFonts w:ascii="Verdana" w:eastAsia="Times New Roman" w:hAnsi="Verdana" w:cstheme="minorHAnsi"/>
          <w:b/>
          <w:iCs/>
          <w:lang w:val="es-ES_tradnl"/>
        </w:rPr>
        <w:t>Instrucci</w:t>
      </w:r>
      <w:bookmarkStart w:id="0" w:name="_GoBack"/>
      <w:bookmarkEnd w:id="0"/>
      <w:r w:rsidRPr="00857DA8">
        <w:rPr>
          <w:rFonts w:ascii="Verdana" w:eastAsia="Times New Roman" w:hAnsi="Verdana" w:cstheme="minorHAnsi"/>
          <w:b/>
          <w:iCs/>
          <w:lang w:val="es-ES_tradnl"/>
        </w:rPr>
        <w:t>ones:</w:t>
      </w:r>
      <w:r w:rsidRPr="00857DA8">
        <w:rPr>
          <w:rFonts w:ascii="Verdana" w:eastAsia="Times New Roman" w:hAnsi="Verdana" w:cstheme="minorHAnsi"/>
          <w:iCs/>
          <w:lang w:val="es-ES_tradnl"/>
        </w:rPr>
        <w:t xml:space="preserve"> </w:t>
      </w:r>
    </w:p>
    <w:p w14:paraId="3FF98996" w14:textId="77777777" w:rsidR="00857DA8" w:rsidRPr="00857DA8" w:rsidRDefault="00857DA8" w:rsidP="00857DA8">
      <w:pPr>
        <w:spacing w:line="240" w:lineRule="auto"/>
        <w:jc w:val="both"/>
        <w:rPr>
          <w:rFonts w:ascii="Verdana" w:hAnsi="Verdana" w:cstheme="minorHAnsi"/>
        </w:rPr>
      </w:pPr>
      <w:r w:rsidRPr="00857DA8">
        <w:rPr>
          <w:rFonts w:ascii="Verdana" w:hAnsi="Verdana" w:cstheme="minorHAnsi"/>
        </w:rPr>
        <w:t>Resuelve los siguientes problemas, recuerda que puedes hacerlo a mano, escanearlo y enviarlo o contestarlo en el mismo documento Word y enviarlo a través de la Plataforma Virtual.</w:t>
      </w:r>
    </w:p>
    <w:p w14:paraId="632022C5" w14:textId="77777777" w:rsidR="00857DA8" w:rsidRPr="00857DA8" w:rsidRDefault="00857DA8" w:rsidP="00857DA8">
      <w:pPr>
        <w:spacing w:line="240" w:lineRule="auto"/>
        <w:jc w:val="both"/>
        <w:rPr>
          <w:rFonts w:ascii="Verdana" w:hAnsi="Verdana" w:cstheme="minorHAnsi"/>
        </w:rPr>
      </w:pPr>
    </w:p>
    <w:p w14:paraId="62E2D341" w14:textId="77777777" w:rsidR="00857DA8" w:rsidRPr="00857DA8" w:rsidRDefault="00857DA8" w:rsidP="00857DA8">
      <w:pPr>
        <w:pStyle w:val="Prrafodelista"/>
        <w:numPr>
          <w:ilvl w:val="0"/>
          <w:numId w:val="42"/>
        </w:numPr>
        <w:spacing w:after="200" w:line="276" w:lineRule="auto"/>
        <w:rPr>
          <w:rFonts w:ascii="Verdana" w:hAnsi="Verdana"/>
          <w:sz w:val="22"/>
          <w:szCs w:val="22"/>
          <w:shd w:val="clear" w:color="auto" w:fill="FFFFFF"/>
        </w:rPr>
      </w:pPr>
      <w:r w:rsidRPr="00857DA8">
        <w:rPr>
          <w:rFonts w:ascii="Verdana" w:hAnsi="Verdana"/>
          <w:sz w:val="22"/>
          <w:szCs w:val="22"/>
          <w:shd w:val="clear" w:color="auto" w:fill="FFFFFF"/>
        </w:rPr>
        <w:t>Determina el equivalente químico del Ga (OH)</w:t>
      </w:r>
      <w:r w:rsidRPr="00857DA8">
        <w:rPr>
          <w:rFonts w:ascii="Verdana" w:hAnsi="Verdana"/>
          <w:sz w:val="22"/>
          <w:szCs w:val="22"/>
          <w:shd w:val="clear" w:color="auto" w:fill="FFFFFF"/>
          <w:vertAlign w:val="subscript"/>
        </w:rPr>
        <w:t>3.</w:t>
      </w:r>
    </w:p>
    <w:p w14:paraId="32CF4FD6" w14:textId="77777777" w:rsidR="00857DA8" w:rsidRPr="00857DA8" w:rsidRDefault="00857DA8" w:rsidP="00857DA8">
      <w:pPr>
        <w:pStyle w:val="Prrafodelista"/>
        <w:ind w:left="1637"/>
        <w:rPr>
          <w:rStyle w:val="a"/>
          <w:rFonts w:ascii="Verdana" w:hAnsi="Verdana"/>
          <w:sz w:val="22"/>
          <w:szCs w:val="22"/>
          <w:highlight w:val="yellow"/>
        </w:rPr>
      </w:pPr>
    </w:p>
    <w:p w14:paraId="352C5E0A" w14:textId="77777777" w:rsidR="00857DA8" w:rsidRPr="00857DA8" w:rsidRDefault="00857DA8" w:rsidP="00857DA8">
      <w:pPr>
        <w:ind w:left="2124" w:firstLine="708"/>
        <w:jc w:val="both"/>
        <w:rPr>
          <w:rFonts w:ascii="Verdana" w:hAnsi="Verdana"/>
          <w:highlight w:val="yellow"/>
        </w:rPr>
      </w:pPr>
    </w:p>
    <w:p w14:paraId="02207E34" w14:textId="77777777" w:rsidR="00857DA8" w:rsidRPr="00857DA8" w:rsidRDefault="00857DA8" w:rsidP="00857DA8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857DA8">
        <w:rPr>
          <w:rFonts w:ascii="Verdana" w:hAnsi="Verdana"/>
          <w:sz w:val="22"/>
          <w:szCs w:val="22"/>
          <w:shd w:val="clear" w:color="auto" w:fill="FFFFFF"/>
        </w:rPr>
        <w:t>Determina la normalidad de 2.5g de H</w:t>
      </w:r>
      <w:r w:rsidRPr="00857DA8">
        <w:rPr>
          <w:rFonts w:ascii="Verdana" w:hAnsi="Verdana"/>
          <w:sz w:val="22"/>
          <w:szCs w:val="22"/>
          <w:shd w:val="clear" w:color="auto" w:fill="FFFFFF"/>
          <w:vertAlign w:val="subscript"/>
        </w:rPr>
        <w:t>3</w:t>
      </w:r>
      <w:r w:rsidRPr="00857DA8">
        <w:rPr>
          <w:rFonts w:ascii="Verdana" w:hAnsi="Verdana"/>
          <w:sz w:val="22"/>
          <w:szCs w:val="22"/>
          <w:shd w:val="clear" w:color="auto" w:fill="FFFFFF"/>
        </w:rPr>
        <w:t>PO</w:t>
      </w:r>
      <w:r w:rsidRPr="00857DA8">
        <w:rPr>
          <w:rFonts w:ascii="Verdana" w:hAnsi="Verdana"/>
          <w:sz w:val="22"/>
          <w:szCs w:val="22"/>
          <w:shd w:val="clear" w:color="auto" w:fill="FFFFFF"/>
          <w:vertAlign w:val="subscript"/>
        </w:rPr>
        <w:t xml:space="preserve">4  </w:t>
      </w:r>
      <w:r w:rsidRPr="00857DA8">
        <w:rPr>
          <w:rFonts w:ascii="Verdana" w:hAnsi="Verdana"/>
          <w:sz w:val="22"/>
          <w:szCs w:val="22"/>
          <w:shd w:val="clear" w:color="auto" w:fill="FFFFFF"/>
        </w:rPr>
        <w:t>disuelto en 700ml de disolución.</w:t>
      </w:r>
    </w:p>
    <w:p w14:paraId="339638D4" w14:textId="77777777" w:rsidR="00857DA8" w:rsidRPr="00857DA8" w:rsidRDefault="00857DA8" w:rsidP="00857DA8">
      <w:pPr>
        <w:pStyle w:val="Prrafodelista"/>
        <w:rPr>
          <w:rStyle w:val="a"/>
          <w:rFonts w:ascii="Verdana" w:hAnsi="Verdana"/>
          <w:sz w:val="22"/>
          <w:szCs w:val="22"/>
          <w:highlight w:val="yellow"/>
        </w:rPr>
      </w:pPr>
    </w:p>
    <w:p w14:paraId="18026A11" w14:textId="4A771BE9" w:rsidR="00857DA8" w:rsidRPr="00857DA8" w:rsidRDefault="00857DA8" w:rsidP="00857DA8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857DA8">
        <w:rPr>
          <w:rFonts w:ascii="Verdana" w:hAnsi="Verdana"/>
          <w:sz w:val="22"/>
          <w:szCs w:val="22"/>
          <w:shd w:val="clear" w:color="auto" w:fill="FFFFFF"/>
        </w:rPr>
        <w:t>Determina la normalidad de una disolución que contiene 125g de BaCl</w:t>
      </w:r>
      <w:r w:rsidRPr="00857DA8">
        <w:rPr>
          <w:rFonts w:ascii="Verdana" w:hAnsi="Verdana"/>
          <w:sz w:val="22"/>
          <w:szCs w:val="22"/>
          <w:shd w:val="clear" w:color="auto" w:fill="FFFFFF"/>
          <w:vertAlign w:val="subscript"/>
        </w:rPr>
        <w:t xml:space="preserve">2 </w:t>
      </w:r>
      <w:r w:rsidRPr="00857DA8">
        <w:rPr>
          <w:rFonts w:ascii="Verdana" w:hAnsi="Verdana"/>
          <w:sz w:val="22"/>
          <w:szCs w:val="22"/>
          <w:shd w:val="clear" w:color="auto" w:fill="FFFFFF"/>
        </w:rPr>
        <w:t>en 1200ml de volumen total.</w:t>
      </w:r>
    </w:p>
    <w:p w14:paraId="2FABC6E6" w14:textId="77777777" w:rsidR="00857DA8" w:rsidRPr="00857DA8" w:rsidRDefault="00857DA8" w:rsidP="00857DA8">
      <w:pPr>
        <w:pStyle w:val="Prrafodelista"/>
        <w:jc w:val="both"/>
        <w:rPr>
          <w:rFonts w:ascii="Verdana" w:hAnsi="Verdana"/>
          <w:sz w:val="22"/>
          <w:szCs w:val="22"/>
          <w:shd w:val="clear" w:color="auto" w:fill="FFFFFF"/>
        </w:rPr>
      </w:pPr>
    </w:p>
    <w:p w14:paraId="51EF7A9B" w14:textId="77777777" w:rsidR="00857DA8" w:rsidRPr="00857DA8" w:rsidRDefault="00857DA8" w:rsidP="00857DA8">
      <w:pPr>
        <w:ind w:left="426"/>
        <w:jc w:val="both"/>
        <w:rPr>
          <w:rFonts w:ascii="Verdana" w:hAnsi="Verdana" w:cs="Times New Roman"/>
          <w:shd w:val="clear" w:color="auto" w:fill="FFFFFF"/>
        </w:rPr>
      </w:pPr>
      <w:r w:rsidRPr="00857DA8">
        <w:rPr>
          <w:rFonts w:ascii="Verdana" w:hAnsi="Verdana" w:cs="Times New Roman"/>
          <w:shd w:val="clear" w:color="auto" w:fill="FFFFFF"/>
        </w:rPr>
        <w:t>4. Determina la normalidad de una disolución de 20g de Ca (OH)</w:t>
      </w:r>
      <w:r w:rsidRPr="00857DA8">
        <w:rPr>
          <w:rFonts w:ascii="Verdana" w:hAnsi="Verdana" w:cs="Times New Roman"/>
          <w:shd w:val="clear" w:color="auto" w:fill="FFFFFF"/>
          <w:vertAlign w:val="subscript"/>
        </w:rPr>
        <w:t>2</w:t>
      </w:r>
      <w:r w:rsidRPr="00857DA8">
        <w:rPr>
          <w:rFonts w:ascii="Verdana" w:hAnsi="Verdana" w:cs="Times New Roman"/>
          <w:shd w:val="clear" w:color="auto" w:fill="FFFFFF"/>
        </w:rPr>
        <w:t xml:space="preserve"> hasta un volumen final de 1300ml.</w:t>
      </w:r>
    </w:p>
    <w:p w14:paraId="6B3F6120" w14:textId="77777777" w:rsidR="00857DA8" w:rsidRPr="00857DA8" w:rsidRDefault="00857DA8" w:rsidP="00857DA8">
      <w:pPr>
        <w:pStyle w:val="Prrafodelista"/>
        <w:ind w:firstLine="426"/>
        <w:jc w:val="both"/>
        <w:rPr>
          <w:rFonts w:ascii="Verdana" w:hAnsi="Verdana"/>
          <w:sz w:val="22"/>
          <w:szCs w:val="22"/>
          <w:shd w:val="clear" w:color="auto" w:fill="FFFFFF"/>
        </w:rPr>
      </w:pPr>
    </w:p>
    <w:p w14:paraId="34ED96F9" w14:textId="77777777" w:rsidR="00857DA8" w:rsidRPr="00857DA8" w:rsidRDefault="00857DA8" w:rsidP="00857DA8">
      <w:pPr>
        <w:spacing w:before="100" w:beforeAutospacing="1" w:after="100" w:afterAutospacing="1" w:line="240" w:lineRule="auto"/>
        <w:ind w:firstLine="426"/>
        <w:rPr>
          <w:rFonts w:ascii="Verdana" w:eastAsia="Times New Roman" w:hAnsi="Verdana" w:cs="Times New Roman"/>
          <w:b/>
          <w:bCs/>
          <w:lang w:val="es-ES" w:eastAsia="es-ES"/>
        </w:rPr>
      </w:pPr>
      <w:r w:rsidRPr="00857DA8">
        <w:rPr>
          <w:rStyle w:val="a"/>
          <w:rFonts w:ascii="Verdana" w:hAnsi="Verdana" w:cs="Times New Roman"/>
        </w:rPr>
        <w:t>5. La reacción de disociación del ácido sulfúrico es:</w:t>
      </w:r>
      <w:r w:rsidRPr="00857DA8">
        <w:rPr>
          <w:rFonts w:ascii="Verdana" w:eastAsia="Times New Roman" w:hAnsi="Verdana" w:cs="Times New Roman"/>
          <w:b/>
          <w:bCs/>
          <w:lang w:val="es-ES" w:eastAsia="es-ES"/>
        </w:rPr>
        <w:t> </w:t>
      </w:r>
    </w:p>
    <w:p w14:paraId="19C58F46" w14:textId="77777777" w:rsidR="00857DA8" w:rsidRPr="00857DA8" w:rsidRDefault="00857DA8" w:rsidP="00857DA8">
      <w:pPr>
        <w:pStyle w:val="Prrafodelista"/>
        <w:spacing w:before="100" w:beforeAutospacing="1" w:after="100" w:afterAutospacing="1"/>
        <w:rPr>
          <w:rFonts w:ascii="Verdana" w:eastAsia="Times New Roman" w:hAnsi="Verdana"/>
          <w:sz w:val="22"/>
          <w:szCs w:val="22"/>
        </w:rPr>
      </w:pPr>
    </w:p>
    <w:p w14:paraId="4B16287A" w14:textId="77777777" w:rsidR="00857DA8" w:rsidRPr="00857DA8" w:rsidRDefault="00857DA8" w:rsidP="00857DA8">
      <w:pPr>
        <w:pStyle w:val="Prrafodelista"/>
        <w:spacing w:before="100" w:beforeAutospacing="1" w:after="100" w:afterAutospacing="1"/>
        <w:ind w:left="3552" w:firstLine="696"/>
        <w:rPr>
          <w:rFonts w:ascii="Verdana" w:eastAsia="Times New Roman" w:hAnsi="Verdana"/>
          <w:sz w:val="22"/>
          <w:szCs w:val="22"/>
        </w:rPr>
      </w:pPr>
      <w:r w:rsidRPr="00857DA8">
        <w:rPr>
          <w:rFonts w:ascii="Verdana" w:eastAsia="Times New Roman" w:hAnsi="Verdana"/>
          <w:sz w:val="22"/>
          <w:szCs w:val="22"/>
        </w:rPr>
        <w:t>H</w:t>
      </w:r>
      <w:r w:rsidRPr="00857DA8">
        <w:rPr>
          <w:rFonts w:ascii="Verdana" w:eastAsia="Times New Roman" w:hAnsi="Verdana"/>
          <w:sz w:val="22"/>
          <w:szCs w:val="22"/>
          <w:vertAlign w:val="subscript"/>
        </w:rPr>
        <w:t>2</w:t>
      </w:r>
      <w:r w:rsidRPr="00857DA8">
        <w:rPr>
          <w:rFonts w:ascii="Verdana" w:eastAsia="Times New Roman" w:hAnsi="Verdana"/>
          <w:sz w:val="22"/>
          <w:szCs w:val="22"/>
        </w:rPr>
        <w:t>SO</w:t>
      </w:r>
      <w:r w:rsidRPr="00857DA8">
        <w:rPr>
          <w:rFonts w:ascii="Verdana" w:eastAsia="Times New Roman" w:hAnsi="Verdana"/>
          <w:sz w:val="22"/>
          <w:szCs w:val="22"/>
          <w:vertAlign w:val="subscript"/>
        </w:rPr>
        <w:t>4</w:t>
      </w:r>
      <w:r w:rsidRPr="00857DA8">
        <w:rPr>
          <w:rFonts w:ascii="Verdana" w:eastAsia="Times New Roman" w:hAnsi="Verdana"/>
          <w:sz w:val="22"/>
          <w:szCs w:val="22"/>
        </w:rPr>
        <w:t> </w:t>
      </w:r>
      <w:r w:rsidRPr="00857DA8">
        <w:rPr>
          <w:rFonts w:ascii="Verdana" w:eastAsia="Times New Roman" w:hAnsi="Verdana"/>
          <w:sz w:val="22"/>
          <w:szCs w:val="22"/>
        </w:rPr>
        <w:t> 2 H</w:t>
      </w:r>
      <w:r w:rsidRPr="00857DA8">
        <w:rPr>
          <w:rFonts w:ascii="Verdana" w:eastAsia="Times New Roman" w:hAnsi="Verdana"/>
          <w:sz w:val="22"/>
          <w:szCs w:val="22"/>
          <w:vertAlign w:val="superscript"/>
        </w:rPr>
        <w:t>+</w:t>
      </w:r>
      <w:r w:rsidRPr="00857DA8">
        <w:rPr>
          <w:rFonts w:ascii="Verdana" w:eastAsia="Times New Roman" w:hAnsi="Verdana"/>
          <w:sz w:val="22"/>
          <w:szCs w:val="22"/>
        </w:rPr>
        <w:t> + SO</w:t>
      </w:r>
      <w:r w:rsidRPr="00857DA8">
        <w:rPr>
          <w:rFonts w:ascii="Verdana" w:eastAsia="Times New Roman" w:hAnsi="Verdana"/>
          <w:sz w:val="22"/>
          <w:szCs w:val="22"/>
          <w:vertAlign w:val="subscript"/>
        </w:rPr>
        <w:t>4</w:t>
      </w:r>
      <w:r w:rsidRPr="00857DA8">
        <w:rPr>
          <w:rFonts w:ascii="Verdana" w:eastAsia="Times New Roman" w:hAnsi="Verdana"/>
          <w:sz w:val="22"/>
          <w:szCs w:val="22"/>
          <w:vertAlign w:val="superscript"/>
        </w:rPr>
        <w:t>-2</w:t>
      </w:r>
      <w:r w:rsidRPr="00857DA8">
        <w:rPr>
          <w:rFonts w:ascii="Verdana" w:eastAsia="Times New Roman" w:hAnsi="Verdana"/>
          <w:sz w:val="22"/>
          <w:szCs w:val="22"/>
        </w:rPr>
        <w:t> </w:t>
      </w:r>
    </w:p>
    <w:p w14:paraId="2C1BA511" w14:textId="77777777" w:rsidR="00857DA8" w:rsidRPr="00857DA8" w:rsidRDefault="00857DA8" w:rsidP="00857DA8">
      <w:pPr>
        <w:pStyle w:val="Prrafodelista"/>
        <w:spacing w:before="100" w:beforeAutospacing="1" w:after="100" w:afterAutospacing="1"/>
        <w:rPr>
          <w:rFonts w:ascii="Verdana" w:eastAsia="Times New Roman" w:hAnsi="Verdana"/>
          <w:sz w:val="22"/>
          <w:szCs w:val="22"/>
        </w:rPr>
      </w:pPr>
    </w:p>
    <w:p w14:paraId="3B98415C" w14:textId="77777777" w:rsidR="00857DA8" w:rsidRPr="00857DA8" w:rsidRDefault="00857DA8" w:rsidP="00857DA8">
      <w:pPr>
        <w:pStyle w:val="Prrafodelista"/>
        <w:spacing w:before="100" w:beforeAutospacing="1" w:after="100" w:afterAutospacing="1"/>
        <w:rPr>
          <w:rFonts w:ascii="Verdana" w:eastAsia="Times New Roman" w:hAnsi="Verdana"/>
          <w:sz w:val="22"/>
          <w:szCs w:val="22"/>
        </w:rPr>
      </w:pPr>
      <w:r w:rsidRPr="00857DA8">
        <w:rPr>
          <w:rFonts w:ascii="Verdana" w:eastAsia="Times New Roman" w:hAnsi="Verdana"/>
          <w:sz w:val="22"/>
          <w:szCs w:val="22"/>
        </w:rPr>
        <w:t>Determina la concentración normal de una disolución de medio litro que contiene 8.2g del ácido si su pureza es del 25%.</w:t>
      </w:r>
    </w:p>
    <w:p w14:paraId="5B104B80" w14:textId="77777777" w:rsidR="00857DA8" w:rsidRPr="00857DA8" w:rsidRDefault="00857DA8" w:rsidP="00857DA8">
      <w:pPr>
        <w:pStyle w:val="Prrafodelista"/>
        <w:spacing w:before="100" w:beforeAutospacing="1" w:after="100" w:afterAutospacing="1"/>
        <w:rPr>
          <w:rFonts w:ascii="Verdana" w:eastAsia="Times New Roman" w:hAnsi="Verdana"/>
          <w:sz w:val="22"/>
          <w:szCs w:val="22"/>
        </w:rPr>
      </w:pPr>
    </w:p>
    <w:p w14:paraId="037B825B" w14:textId="77777777" w:rsidR="00857DA8" w:rsidRPr="00857DA8" w:rsidRDefault="00857DA8" w:rsidP="00857DA8">
      <w:pPr>
        <w:pStyle w:val="Prrafodelista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34449C99" w14:textId="77777777" w:rsidR="00857DA8" w:rsidRPr="00857DA8" w:rsidRDefault="00857DA8" w:rsidP="00857DA8">
      <w:pPr>
        <w:pStyle w:val="Prrafodelista"/>
        <w:numPr>
          <w:ilvl w:val="0"/>
          <w:numId w:val="44"/>
        </w:numPr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857DA8">
        <w:rPr>
          <w:rFonts w:ascii="Verdana" w:hAnsi="Verdana" w:cs="Arial"/>
          <w:bCs/>
          <w:sz w:val="22"/>
          <w:szCs w:val="22"/>
        </w:rPr>
        <w:t>Determina el volumen de disolución que sería posible preparar con 420g de  sulfato de cobre Cu</w:t>
      </w:r>
      <w:r w:rsidRPr="00857DA8">
        <w:rPr>
          <w:rFonts w:ascii="Verdana" w:hAnsi="Verdana" w:cs="Arial"/>
          <w:bCs/>
          <w:sz w:val="22"/>
          <w:szCs w:val="22"/>
          <w:vertAlign w:val="subscript"/>
        </w:rPr>
        <w:t>2</w:t>
      </w:r>
      <w:r w:rsidRPr="00857DA8">
        <w:rPr>
          <w:rFonts w:ascii="Verdana" w:hAnsi="Verdana" w:cs="Arial"/>
          <w:bCs/>
          <w:sz w:val="22"/>
          <w:szCs w:val="22"/>
        </w:rPr>
        <w:t>SO</w:t>
      </w:r>
      <w:r w:rsidRPr="00857DA8">
        <w:rPr>
          <w:rFonts w:ascii="Verdana" w:hAnsi="Verdana" w:cs="Arial"/>
          <w:bCs/>
          <w:sz w:val="22"/>
          <w:szCs w:val="22"/>
          <w:vertAlign w:val="subscript"/>
        </w:rPr>
        <w:t xml:space="preserve">4 </w:t>
      </w:r>
      <w:r w:rsidRPr="00857DA8">
        <w:rPr>
          <w:rFonts w:ascii="Verdana" w:hAnsi="Verdana" w:cs="Arial"/>
          <w:bCs/>
          <w:sz w:val="22"/>
          <w:szCs w:val="22"/>
        </w:rPr>
        <w:t>si su concentración normal debe ser 0.65 N.</w:t>
      </w:r>
    </w:p>
    <w:p w14:paraId="4738749F" w14:textId="77777777" w:rsidR="00857DA8" w:rsidRPr="00857DA8" w:rsidRDefault="00857DA8" w:rsidP="00857DA8">
      <w:pPr>
        <w:pStyle w:val="Prrafodelista"/>
        <w:jc w:val="both"/>
        <w:rPr>
          <w:rFonts w:ascii="Verdana" w:hAnsi="Verdana" w:cs="Arial"/>
          <w:bCs/>
          <w:sz w:val="22"/>
          <w:szCs w:val="22"/>
        </w:rPr>
      </w:pPr>
    </w:p>
    <w:p w14:paraId="6BD21382" w14:textId="77777777" w:rsidR="00857DA8" w:rsidRPr="00857DA8" w:rsidRDefault="00857DA8" w:rsidP="00857DA8">
      <w:pPr>
        <w:jc w:val="both"/>
        <w:rPr>
          <w:rStyle w:val="a"/>
          <w:rFonts w:ascii="Verdana" w:hAnsi="Verdana"/>
        </w:rPr>
      </w:pPr>
    </w:p>
    <w:p w14:paraId="75435B75" w14:textId="77777777" w:rsidR="00857DA8" w:rsidRDefault="00857DA8" w:rsidP="00857DA8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Style w:val="a"/>
          <w:rFonts w:ascii="Verdana" w:hAnsi="Verdana"/>
          <w:sz w:val="22"/>
          <w:szCs w:val="22"/>
        </w:rPr>
      </w:pPr>
      <w:r w:rsidRPr="00857DA8">
        <w:rPr>
          <w:rStyle w:val="a"/>
          <w:rFonts w:ascii="Verdana" w:hAnsi="Verdana"/>
          <w:sz w:val="22"/>
          <w:szCs w:val="22"/>
        </w:rPr>
        <w:t>¿Cuál será la concentración normal de una disolución de ácido sulfúrico (H</w:t>
      </w:r>
      <w:r w:rsidRPr="00857DA8">
        <w:rPr>
          <w:rStyle w:val="a"/>
          <w:rFonts w:ascii="Verdana" w:hAnsi="Verdana"/>
          <w:sz w:val="22"/>
          <w:szCs w:val="22"/>
          <w:vertAlign w:val="subscript"/>
        </w:rPr>
        <w:t>2</w:t>
      </w:r>
      <w:r w:rsidRPr="00857DA8">
        <w:rPr>
          <w:rStyle w:val="a"/>
          <w:rFonts w:ascii="Verdana" w:hAnsi="Verdana"/>
          <w:sz w:val="22"/>
          <w:szCs w:val="22"/>
        </w:rPr>
        <w:t>SO</w:t>
      </w:r>
      <w:r w:rsidRPr="00857DA8">
        <w:rPr>
          <w:rStyle w:val="a"/>
          <w:rFonts w:ascii="Verdana" w:hAnsi="Verdana"/>
          <w:sz w:val="22"/>
          <w:szCs w:val="22"/>
          <w:vertAlign w:val="subscript"/>
        </w:rPr>
        <w:t>4</w:t>
      </w:r>
      <w:r w:rsidRPr="00857DA8">
        <w:rPr>
          <w:rStyle w:val="a"/>
          <w:rFonts w:ascii="Verdana" w:hAnsi="Verdana"/>
          <w:sz w:val="22"/>
          <w:szCs w:val="22"/>
        </w:rPr>
        <w:t>) que se forma a partir de una muestra concentrada cuya densidad es de 1,80 g/ ml y su pureza es de 98%, considerando que para prepararla se emplearon 42ml del ácido concentrado hasta un volumen final de 500ml.</w:t>
      </w:r>
    </w:p>
    <w:p w14:paraId="56769AC0" w14:textId="77777777" w:rsidR="00857DA8" w:rsidRDefault="00857DA8" w:rsidP="00857DA8">
      <w:pPr>
        <w:jc w:val="both"/>
        <w:rPr>
          <w:rStyle w:val="a"/>
          <w:rFonts w:ascii="Verdana" w:hAnsi="Verdana"/>
        </w:rPr>
      </w:pPr>
    </w:p>
    <w:p w14:paraId="0AF776A3" w14:textId="77777777" w:rsidR="00857DA8" w:rsidRDefault="00857DA8" w:rsidP="00857DA8">
      <w:pPr>
        <w:jc w:val="both"/>
        <w:rPr>
          <w:rStyle w:val="a"/>
          <w:rFonts w:ascii="Verdana" w:hAnsi="Verdana"/>
        </w:rPr>
      </w:pPr>
    </w:p>
    <w:p w14:paraId="528F0C8D" w14:textId="77777777" w:rsidR="00857DA8" w:rsidRPr="00857DA8" w:rsidRDefault="00857DA8" w:rsidP="00857DA8">
      <w:pPr>
        <w:jc w:val="both"/>
        <w:rPr>
          <w:rStyle w:val="a"/>
          <w:rFonts w:ascii="Verdana" w:hAnsi="Verdana"/>
        </w:rPr>
      </w:pPr>
    </w:p>
    <w:p w14:paraId="341893D0" w14:textId="77777777" w:rsidR="00857DA8" w:rsidRPr="00857DA8" w:rsidRDefault="00857DA8" w:rsidP="00857DA8">
      <w:pPr>
        <w:pStyle w:val="Prrafodelista"/>
        <w:ind w:left="3552"/>
        <w:jc w:val="both"/>
        <w:rPr>
          <w:rStyle w:val="a"/>
          <w:rFonts w:ascii="Verdana" w:hAnsi="Verdana"/>
          <w:sz w:val="22"/>
          <w:szCs w:val="22"/>
        </w:rPr>
      </w:pPr>
    </w:p>
    <w:p w14:paraId="7FB84D51" w14:textId="77777777" w:rsidR="00857DA8" w:rsidRPr="00857DA8" w:rsidRDefault="00857DA8" w:rsidP="00857DA8">
      <w:pPr>
        <w:pStyle w:val="Ttulo1"/>
        <w:keepNext w:val="0"/>
        <w:keepLines w:val="0"/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="Times New Roman"/>
          <w:b w:val="0"/>
          <w:color w:val="auto"/>
          <w:sz w:val="22"/>
          <w:szCs w:val="22"/>
          <w:shd w:val="clear" w:color="auto" w:fill="FFFFFF"/>
        </w:rPr>
      </w:pPr>
      <w:r w:rsidRPr="00857DA8">
        <w:rPr>
          <w:rFonts w:ascii="Verdana" w:hAnsi="Verdana" w:cs="Times New Roman"/>
          <w:b w:val="0"/>
          <w:color w:val="auto"/>
          <w:sz w:val="22"/>
          <w:szCs w:val="22"/>
          <w:shd w:val="clear" w:color="auto" w:fill="FFFFFF"/>
        </w:rPr>
        <w:t>Una disolución de cloruro de sodio o sal común NaCl, tiene una concentración de 3500 partes por millón p.p.m. ¿Cuál sería su concentración normal o normalidad?</w:t>
      </w:r>
    </w:p>
    <w:p w14:paraId="5C7B13A3" w14:textId="43FB7292" w:rsidR="00857DA8" w:rsidRDefault="00857DA8" w:rsidP="00857DA8">
      <w:pPr>
        <w:pStyle w:val="Ttulo1"/>
        <w:keepNext w:val="0"/>
        <w:keepLines w:val="0"/>
        <w:shd w:val="clear" w:color="auto" w:fill="FFFFFF"/>
        <w:spacing w:before="100" w:beforeAutospacing="1" w:after="100" w:afterAutospacing="1"/>
        <w:ind w:firstLine="1418"/>
        <w:jc w:val="both"/>
        <w:rPr>
          <w:rFonts w:ascii="Verdana" w:hAnsi="Verdana" w:cs="Times New Roman"/>
          <w:b w:val="0"/>
          <w:color w:val="auto"/>
          <w:sz w:val="22"/>
          <w:szCs w:val="22"/>
          <w:shd w:val="clear" w:color="auto" w:fill="FFFFFF"/>
          <w:lang w:val="en-US"/>
        </w:rPr>
      </w:pPr>
      <w:r w:rsidRPr="00857DA8">
        <w:rPr>
          <w:rFonts w:ascii="Verdana" w:hAnsi="Verdana" w:cs="Times New Roman"/>
          <w:b w:val="0"/>
          <w:color w:val="auto"/>
          <w:sz w:val="22"/>
          <w:szCs w:val="22"/>
          <w:shd w:val="clear" w:color="auto" w:fill="FFFFFF"/>
        </w:rPr>
        <w:t xml:space="preserve">Recuerda que 1 p.p.m.  </w:t>
      </w:r>
      <w:r>
        <w:rPr>
          <w:rFonts w:ascii="Verdana" w:hAnsi="Verdana" w:cs="Times New Roman"/>
          <w:b w:val="0"/>
          <w:color w:val="auto"/>
          <w:sz w:val="22"/>
          <w:szCs w:val="22"/>
          <w:shd w:val="clear" w:color="auto" w:fill="FFFFFF"/>
          <w:lang w:val="en-US"/>
        </w:rPr>
        <w:t>=  1 mg / L</w:t>
      </w:r>
    </w:p>
    <w:p w14:paraId="6614B89E" w14:textId="77777777" w:rsidR="00857DA8" w:rsidRDefault="00857DA8" w:rsidP="00857DA8"/>
    <w:p w14:paraId="20671778" w14:textId="77777777" w:rsidR="00857DA8" w:rsidRPr="00857DA8" w:rsidRDefault="00857DA8" w:rsidP="00857DA8"/>
    <w:p w14:paraId="025C429C" w14:textId="77777777" w:rsidR="00857DA8" w:rsidRPr="00857DA8" w:rsidRDefault="00857DA8" w:rsidP="00857DA8">
      <w:pPr>
        <w:pStyle w:val="Prrafodelista"/>
        <w:spacing w:after="200" w:line="276" w:lineRule="auto"/>
        <w:rPr>
          <w:rFonts w:ascii="Verdana" w:hAnsi="Verdana"/>
          <w:sz w:val="22"/>
          <w:szCs w:val="22"/>
        </w:rPr>
      </w:pPr>
      <w:r w:rsidRPr="00857DA8">
        <w:rPr>
          <w:rFonts w:ascii="Verdana" w:hAnsi="Verdana"/>
          <w:sz w:val="22"/>
          <w:szCs w:val="22"/>
        </w:rPr>
        <w:t>9. Se tiene una disolución de nitrato de potasio (KNO</w:t>
      </w:r>
      <w:r w:rsidRPr="00857DA8">
        <w:rPr>
          <w:rFonts w:ascii="Verdana" w:hAnsi="Verdana"/>
          <w:sz w:val="22"/>
          <w:szCs w:val="22"/>
          <w:vertAlign w:val="subscript"/>
        </w:rPr>
        <w:t>3</w:t>
      </w:r>
      <w:r w:rsidRPr="00857DA8">
        <w:rPr>
          <w:rFonts w:ascii="Verdana" w:hAnsi="Verdana"/>
          <w:sz w:val="22"/>
          <w:szCs w:val="22"/>
        </w:rPr>
        <w:t>) cuya concentración normal es de 0.5. Si a 50ml de esta disolución le agregamos 100ml de agua, ¿cuál será la concentración normal de esta nueva disolución?</w:t>
      </w:r>
    </w:p>
    <w:p w14:paraId="6893B889" w14:textId="77777777" w:rsidR="00857DA8" w:rsidRPr="00857DA8" w:rsidRDefault="00857DA8" w:rsidP="00857DA8">
      <w:pPr>
        <w:ind w:left="2124" w:firstLine="708"/>
        <w:rPr>
          <w:rFonts w:ascii="Verdana" w:hAnsi="Verdana" w:cs="Times New Roman"/>
          <w:shd w:val="clear" w:color="auto" w:fill="FFFFFF"/>
        </w:rPr>
      </w:pPr>
    </w:p>
    <w:p w14:paraId="061B61A0" w14:textId="77777777" w:rsidR="00857DA8" w:rsidRPr="00857DA8" w:rsidRDefault="00857DA8" w:rsidP="00857DA8">
      <w:pPr>
        <w:ind w:left="2124" w:firstLine="708"/>
        <w:rPr>
          <w:rFonts w:ascii="Verdana" w:hAnsi="Verdana" w:cs="Times New Roman"/>
          <w:shd w:val="clear" w:color="auto" w:fill="FFFFFF"/>
        </w:rPr>
      </w:pPr>
    </w:p>
    <w:p w14:paraId="637CE248" w14:textId="77777777" w:rsidR="00857DA8" w:rsidRPr="00857DA8" w:rsidRDefault="00857DA8" w:rsidP="00857DA8">
      <w:pPr>
        <w:pStyle w:val="Prrafodelista"/>
        <w:numPr>
          <w:ilvl w:val="0"/>
          <w:numId w:val="43"/>
        </w:numPr>
        <w:spacing w:after="200" w:line="276" w:lineRule="auto"/>
        <w:rPr>
          <w:rFonts w:ascii="Verdana" w:hAnsi="Verdana"/>
          <w:sz w:val="22"/>
          <w:szCs w:val="22"/>
        </w:rPr>
      </w:pPr>
      <w:r w:rsidRPr="00857DA8">
        <w:rPr>
          <w:rFonts w:ascii="Verdana" w:hAnsi="Verdana"/>
          <w:sz w:val="22"/>
          <w:szCs w:val="22"/>
        </w:rPr>
        <w:t>Determina la normalidad de una disolución de 8.</w:t>
      </w:r>
      <w:r w:rsidRPr="00857DA8">
        <w:rPr>
          <w:rFonts w:ascii="Verdana" w:hAnsi="Verdana"/>
          <w:sz w:val="22"/>
          <w:szCs w:val="22"/>
          <w:shd w:val="clear" w:color="auto" w:fill="FFFFFF"/>
        </w:rPr>
        <w:t>5g de</w:t>
      </w:r>
      <w:r w:rsidRPr="00857DA8">
        <w:rPr>
          <w:rFonts w:ascii="Verdana" w:hAnsi="Verdana"/>
          <w:sz w:val="22"/>
          <w:szCs w:val="22"/>
        </w:rPr>
        <w:t xml:space="preserve"> </w:t>
      </w:r>
      <w:r w:rsidRPr="00857DA8">
        <w:rPr>
          <w:rFonts w:ascii="Verdana" w:hAnsi="Verdana" w:cs="Arial"/>
          <w:sz w:val="22"/>
          <w:szCs w:val="22"/>
          <w:shd w:val="clear" w:color="auto" w:fill="F9F9F9"/>
        </w:rPr>
        <w:t>ácido hiposulfuroso H</w:t>
      </w:r>
      <w:r w:rsidRPr="00857DA8">
        <w:rPr>
          <w:rFonts w:ascii="Verdana" w:hAnsi="Verdana" w:cs="Arial"/>
          <w:sz w:val="22"/>
          <w:szCs w:val="22"/>
          <w:shd w:val="clear" w:color="auto" w:fill="F9F9F9"/>
          <w:vertAlign w:val="subscript"/>
        </w:rPr>
        <w:t>2</w:t>
      </w:r>
      <w:r w:rsidRPr="00857DA8">
        <w:rPr>
          <w:rFonts w:ascii="Verdana" w:hAnsi="Verdana" w:cs="Arial"/>
          <w:sz w:val="22"/>
          <w:szCs w:val="22"/>
          <w:shd w:val="clear" w:color="auto" w:fill="F9F9F9"/>
        </w:rPr>
        <w:t>SO</w:t>
      </w:r>
      <w:r w:rsidRPr="00857DA8">
        <w:rPr>
          <w:rFonts w:ascii="Verdana" w:hAnsi="Verdana" w:cs="Arial"/>
          <w:sz w:val="22"/>
          <w:szCs w:val="22"/>
          <w:shd w:val="clear" w:color="auto" w:fill="F9F9F9"/>
          <w:vertAlign w:val="subscript"/>
        </w:rPr>
        <w:t xml:space="preserve">2   </w:t>
      </w:r>
      <w:r w:rsidRPr="00857DA8">
        <w:rPr>
          <w:rFonts w:ascii="Verdana" w:hAnsi="Verdana" w:cs="Arial"/>
          <w:sz w:val="22"/>
          <w:szCs w:val="22"/>
          <w:shd w:val="clear" w:color="auto" w:fill="F9F9F9"/>
        </w:rPr>
        <w:t>hasta un volumen final de 850ml.</w:t>
      </w:r>
      <w:r w:rsidRPr="00857DA8">
        <w:rPr>
          <w:rFonts w:ascii="Verdana" w:hAnsi="Verdana" w:cs="Arial"/>
          <w:sz w:val="22"/>
          <w:szCs w:val="22"/>
          <w:shd w:val="clear" w:color="auto" w:fill="F9F9F9"/>
        </w:rPr>
        <w:tab/>
      </w:r>
    </w:p>
    <w:p w14:paraId="3C56BC06" w14:textId="77777777" w:rsidR="00857DA8" w:rsidRPr="00857DA8" w:rsidRDefault="00857DA8" w:rsidP="00857DA8">
      <w:pPr>
        <w:spacing w:line="240" w:lineRule="auto"/>
        <w:jc w:val="both"/>
        <w:rPr>
          <w:rFonts w:ascii="Verdana" w:hAnsi="Verdana" w:cstheme="minorHAnsi"/>
        </w:rPr>
      </w:pPr>
    </w:p>
    <w:p w14:paraId="6677F371" w14:textId="77777777" w:rsidR="00857DA8" w:rsidRPr="00857DA8" w:rsidRDefault="00857DA8" w:rsidP="00857DA8">
      <w:pPr>
        <w:pStyle w:val="Ttulo2"/>
        <w:rPr>
          <w:rFonts w:ascii="Verdana" w:hAnsi="Verdana"/>
          <w:color w:val="auto"/>
          <w:sz w:val="22"/>
          <w:szCs w:val="22"/>
        </w:rPr>
      </w:pPr>
      <w:r w:rsidRPr="00857DA8">
        <w:rPr>
          <w:rFonts w:ascii="Verdana" w:hAnsi="Verdana"/>
          <w:color w:val="auto"/>
          <w:sz w:val="22"/>
          <w:szCs w:val="22"/>
        </w:rPr>
        <w:t xml:space="preserve">RÚBRICA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1"/>
        <w:gridCol w:w="1769"/>
        <w:gridCol w:w="1819"/>
        <w:gridCol w:w="1865"/>
        <w:gridCol w:w="1928"/>
      </w:tblGrid>
      <w:tr w:rsidR="00857DA8" w:rsidRPr="00857DA8" w14:paraId="3F531213" w14:textId="77777777" w:rsidTr="007341CF">
        <w:tc>
          <w:tcPr>
            <w:tcW w:w="1673" w:type="dxa"/>
            <w:shd w:val="clear" w:color="auto" w:fill="DBE5F1"/>
          </w:tcPr>
          <w:p w14:paraId="22C317E9" w14:textId="77777777" w:rsidR="00857DA8" w:rsidRPr="00857DA8" w:rsidRDefault="00857DA8" w:rsidP="007341CF">
            <w:pPr>
              <w:pStyle w:val="Sinespaciado"/>
              <w:jc w:val="center"/>
              <w:rPr>
                <w:rFonts w:ascii="Verdana" w:hAnsi="Verdana" w:cs="Calibri"/>
                <w:b/>
                <w:lang w:val="es-MX"/>
              </w:rPr>
            </w:pPr>
            <w:r w:rsidRPr="00857DA8">
              <w:rPr>
                <w:rFonts w:ascii="Verdana" w:hAnsi="Verdana" w:cs="Calibri"/>
                <w:b/>
                <w:lang w:val="es-MX"/>
              </w:rPr>
              <w:t>CATEGORÍAS</w:t>
            </w:r>
          </w:p>
        </w:tc>
        <w:tc>
          <w:tcPr>
            <w:tcW w:w="1769" w:type="dxa"/>
            <w:shd w:val="clear" w:color="auto" w:fill="DBE5F1"/>
          </w:tcPr>
          <w:p w14:paraId="317901AA" w14:textId="77777777" w:rsidR="00857DA8" w:rsidRPr="00857DA8" w:rsidRDefault="00857DA8" w:rsidP="007341CF">
            <w:pPr>
              <w:pStyle w:val="Sinespaciado"/>
              <w:jc w:val="center"/>
              <w:rPr>
                <w:rFonts w:ascii="Verdana" w:hAnsi="Verdana" w:cs="Calibri"/>
                <w:b/>
                <w:lang w:val="es-MX"/>
              </w:rPr>
            </w:pPr>
            <w:r w:rsidRPr="00857DA8">
              <w:rPr>
                <w:rFonts w:ascii="Verdana" w:hAnsi="Verdana" w:cs="Calibri"/>
                <w:b/>
                <w:lang w:val="es-MX"/>
              </w:rPr>
              <w:t>EXCELENTE</w:t>
            </w:r>
          </w:p>
        </w:tc>
        <w:tc>
          <w:tcPr>
            <w:tcW w:w="1819" w:type="dxa"/>
            <w:shd w:val="clear" w:color="auto" w:fill="DBE5F1"/>
          </w:tcPr>
          <w:p w14:paraId="0A419D32" w14:textId="77777777" w:rsidR="00857DA8" w:rsidRPr="00857DA8" w:rsidRDefault="00857DA8" w:rsidP="007341CF">
            <w:pPr>
              <w:pStyle w:val="Sinespaciado"/>
              <w:jc w:val="center"/>
              <w:rPr>
                <w:rFonts w:ascii="Verdana" w:hAnsi="Verdana" w:cs="Calibri"/>
                <w:b/>
                <w:lang w:val="es-MX"/>
              </w:rPr>
            </w:pPr>
            <w:r w:rsidRPr="00857DA8">
              <w:rPr>
                <w:rFonts w:ascii="Verdana" w:hAnsi="Verdana" w:cs="Calibri"/>
                <w:b/>
                <w:lang w:val="es-MX"/>
              </w:rPr>
              <w:t>BUENO</w:t>
            </w:r>
          </w:p>
        </w:tc>
        <w:tc>
          <w:tcPr>
            <w:tcW w:w="1865" w:type="dxa"/>
            <w:shd w:val="clear" w:color="auto" w:fill="DBE5F1"/>
          </w:tcPr>
          <w:p w14:paraId="123830C1" w14:textId="77777777" w:rsidR="00857DA8" w:rsidRPr="00857DA8" w:rsidRDefault="00857DA8" w:rsidP="007341CF">
            <w:pPr>
              <w:pStyle w:val="Sinespaciado"/>
              <w:jc w:val="center"/>
              <w:rPr>
                <w:rFonts w:ascii="Verdana" w:hAnsi="Verdana" w:cs="Calibri"/>
                <w:b/>
                <w:lang w:val="es-MX"/>
              </w:rPr>
            </w:pPr>
            <w:r w:rsidRPr="00857DA8">
              <w:rPr>
                <w:rFonts w:ascii="Verdana" w:hAnsi="Verdana" w:cs="Calibri"/>
                <w:b/>
                <w:lang w:val="es-MX"/>
              </w:rPr>
              <w:t>REGULAR</w:t>
            </w:r>
          </w:p>
        </w:tc>
        <w:tc>
          <w:tcPr>
            <w:tcW w:w="1928" w:type="dxa"/>
            <w:shd w:val="clear" w:color="auto" w:fill="DBE5F1"/>
          </w:tcPr>
          <w:p w14:paraId="10B30853" w14:textId="77777777" w:rsidR="00857DA8" w:rsidRPr="00857DA8" w:rsidRDefault="00857DA8" w:rsidP="007341CF">
            <w:pPr>
              <w:pStyle w:val="Sinespaciado"/>
              <w:jc w:val="center"/>
              <w:rPr>
                <w:rFonts w:ascii="Verdana" w:hAnsi="Verdana" w:cs="Calibri"/>
                <w:b/>
                <w:lang w:val="es-MX"/>
              </w:rPr>
            </w:pPr>
            <w:r w:rsidRPr="00857DA8">
              <w:rPr>
                <w:rFonts w:ascii="Verdana" w:hAnsi="Verdana" w:cs="Calibri"/>
                <w:b/>
                <w:lang w:val="es-MX"/>
              </w:rPr>
              <w:t>LIMITADO</w:t>
            </w:r>
          </w:p>
        </w:tc>
      </w:tr>
      <w:tr w:rsidR="00857DA8" w:rsidRPr="00857DA8" w14:paraId="074BD875" w14:textId="77777777" w:rsidTr="007341CF">
        <w:tc>
          <w:tcPr>
            <w:tcW w:w="1673" w:type="dxa"/>
          </w:tcPr>
          <w:p w14:paraId="70E92609" w14:textId="77777777" w:rsidR="00857DA8" w:rsidRPr="00857DA8" w:rsidRDefault="00857DA8" w:rsidP="007341CF">
            <w:pPr>
              <w:pStyle w:val="Sinespaciado"/>
              <w:rPr>
                <w:rFonts w:ascii="Verdana" w:hAnsi="Verdana" w:cs="Calibri"/>
                <w:b/>
                <w:bCs/>
              </w:rPr>
            </w:pPr>
            <w:r w:rsidRPr="00857DA8">
              <w:rPr>
                <w:rFonts w:ascii="Verdana" w:hAnsi="Verdana" w:cs="Calibri"/>
                <w:b/>
                <w:bCs/>
              </w:rPr>
              <w:t>RESPUESTAS</w:t>
            </w:r>
          </w:p>
        </w:tc>
        <w:tc>
          <w:tcPr>
            <w:tcW w:w="1769" w:type="dxa"/>
          </w:tcPr>
          <w:p w14:paraId="3B651DE2" w14:textId="77777777" w:rsidR="00857DA8" w:rsidRPr="00857DA8" w:rsidRDefault="00857DA8" w:rsidP="007341CF">
            <w:pPr>
              <w:spacing w:line="240" w:lineRule="auto"/>
              <w:rPr>
                <w:rFonts w:ascii="Verdana" w:hAnsi="Verdana" w:cstheme="minorHAnsi"/>
              </w:rPr>
            </w:pPr>
            <w:r w:rsidRPr="00857DA8">
              <w:rPr>
                <w:rFonts w:ascii="Verdana" w:hAnsi="Verdana" w:cstheme="minorHAnsi"/>
              </w:rPr>
              <w:t xml:space="preserve">El ejercicio es correcto y completo.  </w:t>
            </w:r>
          </w:p>
        </w:tc>
        <w:tc>
          <w:tcPr>
            <w:tcW w:w="1819" w:type="dxa"/>
          </w:tcPr>
          <w:p w14:paraId="31382F42" w14:textId="77777777" w:rsidR="00857DA8" w:rsidRPr="00857DA8" w:rsidRDefault="00857DA8" w:rsidP="007341CF">
            <w:pPr>
              <w:spacing w:line="240" w:lineRule="auto"/>
              <w:rPr>
                <w:rFonts w:ascii="Verdana" w:hAnsi="Verdana" w:cstheme="minorHAnsi"/>
              </w:rPr>
            </w:pPr>
            <w:r w:rsidRPr="00857DA8">
              <w:rPr>
                <w:rFonts w:ascii="Verdana" w:hAnsi="Verdana" w:cstheme="minorHAnsi"/>
              </w:rPr>
              <w:t>Más de la mitad de las respuestas son correctas.</w:t>
            </w:r>
          </w:p>
        </w:tc>
        <w:tc>
          <w:tcPr>
            <w:tcW w:w="1865" w:type="dxa"/>
          </w:tcPr>
          <w:p w14:paraId="5379CDBE" w14:textId="77777777" w:rsidR="00857DA8" w:rsidRPr="00857DA8" w:rsidRDefault="00857DA8" w:rsidP="007341CF">
            <w:pPr>
              <w:spacing w:line="240" w:lineRule="auto"/>
              <w:rPr>
                <w:rFonts w:ascii="Verdana" w:hAnsi="Verdana" w:cstheme="minorHAnsi"/>
              </w:rPr>
            </w:pPr>
            <w:r w:rsidRPr="00857DA8">
              <w:rPr>
                <w:rFonts w:ascii="Verdana" w:hAnsi="Verdana" w:cstheme="minorHAnsi"/>
              </w:rPr>
              <w:t>Menos de la mitad de las respuestas son correctas.</w:t>
            </w:r>
          </w:p>
        </w:tc>
        <w:tc>
          <w:tcPr>
            <w:tcW w:w="1928" w:type="dxa"/>
          </w:tcPr>
          <w:p w14:paraId="02D6D8E7" w14:textId="77777777" w:rsidR="00857DA8" w:rsidRPr="00857DA8" w:rsidRDefault="00857DA8" w:rsidP="007341CF">
            <w:pPr>
              <w:spacing w:line="240" w:lineRule="auto"/>
              <w:rPr>
                <w:rFonts w:ascii="Verdana" w:hAnsi="Verdana" w:cstheme="minorHAnsi"/>
              </w:rPr>
            </w:pPr>
            <w:r w:rsidRPr="00857DA8">
              <w:rPr>
                <w:rFonts w:ascii="Verdana" w:hAnsi="Verdana" w:cstheme="minorHAnsi"/>
              </w:rPr>
              <w:t>La mayoría de las respuestas son equivocadas.</w:t>
            </w:r>
          </w:p>
        </w:tc>
      </w:tr>
    </w:tbl>
    <w:p w14:paraId="4468F985" w14:textId="77777777" w:rsidR="00A34984" w:rsidRPr="00857DA8" w:rsidRDefault="00A34984" w:rsidP="00940D94">
      <w:pPr>
        <w:spacing w:line="240" w:lineRule="auto"/>
        <w:jc w:val="right"/>
        <w:rPr>
          <w:rFonts w:ascii="Verdana" w:eastAsia="Times New Roman" w:hAnsi="Verdana" w:cstheme="minorHAnsi"/>
          <w:iCs/>
          <w:lang w:val="es-ES_tradnl"/>
        </w:rPr>
      </w:pPr>
    </w:p>
    <w:p w14:paraId="3A822F1B" w14:textId="77777777" w:rsidR="00940D94" w:rsidRPr="00857DA8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lang w:val="es-ES_tradnl"/>
        </w:rPr>
      </w:pPr>
    </w:p>
    <w:p w14:paraId="2F55FA39" w14:textId="77777777" w:rsidR="00940D94" w:rsidRPr="00857DA8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lang w:val="es-ES_tradnl"/>
        </w:rPr>
      </w:pPr>
    </w:p>
    <w:p w14:paraId="106D2744" w14:textId="77777777" w:rsidR="00940D94" w:rsidRPr="00857DA8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lang w:val="es-ES_tradnl"/>
        </w:rPr>
      </w:pPr>
    </w:p>
    <w:p w14:paraId="468804EA" w14:textId="77777777" w:rsidR="00940D94" w:rsidRPr="00857DA8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lang w:val="es-ES_tradnl"/>
        </w:rPr>
      </w:pPr>
    </w:p>
    <w:p w14:paraId="484A9CA3" w14:textId="77777777" w:rsidR="00940D94" w:rsidRPr="00857DA8" w:rsidRDefault="00940D94" w:rsidP="00940D94">
      <w:pPr>
        <w:contextualSpacing/>
        <w:jc w:val="right"/>
        <w:rPr>
          <w:rFonts w:ascii="Verdana" w:hAnsi="Verdana"/>
          <w:i/>
        </w:rPr>
      </w:pPr>
      <w:r w:rsidRPr="00857DA8">
        <w:rPr>
          <w:rFonts w:ascii="Verdana" w:hAnsi="Verdana"/>
          <w:i/>
        </w:rPr>
        <w:t xml:space="preserve">Envíala a través de Plataforma Virtual.  Recuerda que el archivo debe </w:t>
      </w:r>
    </w:p>
    <w:p w14:paraId="01A9349F" w14:textId="4F4CA587" w:rsidR="00940D94" w:rsidRPr="00857DA8" w:rsidRDefault="00940D94" w:rsidP="00940D94">
      <w:pPr>
        <w:contextualSpacing/>
        <w:jc w:val="right"/>
        <w:rPr>
          <w:rFonts w:ascii="Verdana" w:hAnsi="Verdana"/>
          <w:i/>
        </w:rPr>
      </w:pPr>
      <w:r w:rsidRPr="00857DA8">
        <w:rPr>
          <w:rFonts w:ascii="Verdana" w:hAnsi="Verdana"/>
          <w:i/>
        </w:rPr>
        <w:t>ser nombrado:  Apellido Paterno_Primer Nombre_</w:t>
      </w:r>
      <w:r w:rsidR="00857DA8" w:rsidRPr="00857DA8">
        <w:rPr>
          <w:rFonts w:ascii="Verdana" w:hAnsi="Verdana"/>
          <w:b/>
          <w:i/>
        </w:rPr>
        <w:t>Problemas_Normalidad</w:t>
      </w:r>
    </w:p>
    <w:p w14:paraId="195B87F7" w14:textId="546F3E9F" w:rsidR="009573B0" w:rsidRPr="00857DA8" w:rsidRDefault="009573B0" w:rsidP="009573B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sz w:val="22"/>
          <w:szCs w:val="22"/>
          <w:lang w:eastAsia="es-MX"/>
        </w:rPr>
      </w:pPr>
    </w:p>
    <w:sectPr w:rsidR="009573B0" w:rsidRPr="00857DA8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1A2684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DF9C9BD" w:rsidR="00DF67E6" w:rsidRPr="00AB2D31" w:rsidRDefault="00163513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7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857DA8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Problemas-Normalidad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7DF9C9BD" w:rsidR="00DF67E6" w:rsidRPr="00AB2D31" w:rsidRDefault="00163513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7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 xml:space="preserve">Actividad: </w:t>
                    </w:r>
                    <w:r w:rsidR="00857DA8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Problemas-Normalidad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F44849E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D7B"/>
    <w:multiLevelType w:val="hybridMultilevel"/>
    <w:tmpl w:val="CFDE1252"/>
    <w:lvl w:ilvl="0" w:tplc="4E5C8C8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FD72D2"/>
    <w:multiLevelType w:val="hybridMultilevel"/>
    <w:tmpl w:val="22A69FF0"/>
    <w:lvl w:ilvl="0" w:tplc="4CA60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C71FC"/>
    <w:multiLevelType w:val="hybridMultilevel"/>
    <w:tmpl w:val="507E445C"/>
    <w:lvl w:ilvl="0" w:tplc="58B2271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F6470"/>
    <w:multiLevelType w:val="multilevel"/>
    <w:tmpl w:val="74E01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897" w:hanging="360"/>
      </w:pPr>
      <w:rPr>
        <w:rFonts w:ascii="Times New Roman" w:hAnsi="Times New Roman" w:cs="Times New Roman" w:hint="default"/>
        <w:color w:val="333333"/>
      </w:rPr>
    </w:lvl>
    <w:lvl w:ilvl="2">
      <w:start w:val="1"/>
      <w:numFmt w:val="decimal"/>
      <w:isLgl/>
      <w:lvlText w:val="%1.%2.%3"/>
      <w:lvlJc w:val="left"/>
      <w:pPr>
        <w:ind w:left="7434" w:hanging="720"/>
      </w:pPr>
      <w:rPr>
        <w:rFonts w:ascii="Times New Roman" w:hAnsi="Times New Roman" w:cs="Times New Roman" w:hint="default"/>
        <w:color w:val="333333"/>
      </w:rPr>
    </w:lvl>
    <w:lvl w:ilvl="3">
      <w:start w:val="1"/>
      <w:numFmt w:val="decimal"/>
      <w:isLgl/>
      <w:lvlText w:val="%1.%2.%3.%4"/>
      <w:lvlJc w:val="left"/>
      <w:pPr>
        <w:ind w:left="10611" w:hanging="720"/>
      </w:pPr>
      <w:rPr>
        <w:rFonts w:ascii="Times New Roman" w:hAnsi="Times New Roman" w:cs="Times New Roman" w:hint="default"/>
        <w:color w:val="333333"/>
      </w:rPr>
    </w:lvl>
    <w:lvl w:ilvl="4">
      <w:start w:val="1"/>
      <w:numFmt w:val="decimal"/>
      <w:isLgl/>
      <w:lvlText w:val="%1.%2.%3.%4.%5"/>
      <w:lvlJc w:val="left"/>
      <w:pPr>
        <w:ind w:left="14148" w:hanging="1080"/>
      </w:pPr>
      <w:rPr>
        <w:rFonts w:ascii="Times New Roman" w:hAnsi="Times New Roman" w:cs="Times New Roman" w:hint="default"/>
        <w:color w:val="333333"/>
      </w:rPr>
    </w:lvl>
    <w:lvl w:ilvl="5">
      <w:start w:val="1"/>
      <w:numFmt w:val="decimal"/>
      <w:isLgl/>
      <w:lvlText w:val="%1.%2.%3.%4.%5.%6"/>
      <w:lvlJc w:val="left"/>
      <w:pPr>
        <w:ind w:left="17325" w:hanging="1080"/>
      </w:pPr>
      <w:rPr>
        <w:rFonts w:ascii="Times New Roman" w:hAnsi="Times New Roman" w:cs="Times New Roman" w:hint="default"/>
        <w:color w:val="333333"/>
      </w:rPr>
    </w:lvl>
    <w:lvl w:ilvl="6">
      <w:start w:val="1"/>
      <w:numFmt w:val="decimal"/>
      <w:isLgl/>
      <w:lvlText w:val="%1.%2.%3.%4.%5.%6.%7"/>
      <w:lvlJc w:val="left"/>
      <w:pPr>
        <w:ind w:left="20862" w:hanging="1440"/>
      </w:pPr>
      <w:rPr>
        <w:rFonts w:ascii="Times New Roman" w:hAnsi="Times New Roman" w:cs="Times New Roman" w:hint="default"/>
        <w:color w:val="333333"/>
      </w:rPr>
    </w:lvl>
    <w:lvl w:ilvl="7">
      <w:start w:val="1"/>
      <w:numFmt w:val="decimal"/>
      <w:isLgl/>
      <w:lvlText w:val="%1.%2.%3.%4.%5.%6.%7.%8"/>
      <w:lvlJc w:val="left"/>
      <w:pPr>
        <w:ind w:left="24039" w:hanging="1440"/>
      </w:pPr>
      <w:rPr>
        <w:rFonts w:ascii="Times New Roman" w:hAnsi="Times New Roman" w:cs="Times New Roman" w:hint="default"/>
        <w:color w:val="333333"/>
      </w:rPr>
    </w:lvl>
    <w:lvl w:ilvl="8">
      <w:start w:val="1"/>
      <w:numFmt w:val="decimal"/>
      <w:isLgl/>
      <w:lvlText w:val="%1.%2.%3.%4.%5.%6.%7.%8.%9"/>
      <w:lvlJc w:val="left"/>
      <w:pPr>
        <w:ind w:left="27576" w:hanging="1800"/>
      </w:pPr>
      <w:rPr>
        <w:rFonts w:ascii="Times New Roman" w:hAnsi="Times New Roman" w:cs="Times New Roman" w:hint="default"/>
        <w:color w:val="333333"/>
      </w:r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DB7D50"/>
    <w:multiLevelType w:val="hybridMultilevel"/>
    <w:tmpl w:val="1AB4C8C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9"/>
  </w:num>
  <w:num w:numId="4">
    <w:abstractNumId w:val="1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38"/>
  </w:num>
  <w:num w:numId="11">
    <w:abstractNumId w:val="33"/>
  </w:num>
  <w:num w:numId="12">
    <w:abstractNumId w:val="6"/>
  </w:num>
  <w:num w:numId="13">
    <w:abstractNumId w:val="41"/>
  </w:num>
  <w:num w:numId="14">
    <w:abstractNumId w:val="42"/>
  </w:num>
  <w:num w:numId="15">
    <w:abstractNumId w:val="4"/>
  </w:num>
  <w:num w:numId="16">
    <w:abstractNumId w:val="34"/>
  </w:num>
  <w:num w:numId="17">
    <w:abstractNumId w:val="9"/>
  </w:num>
  <w:num w:numId="18">
    <w:abstractNumId w:val="27"/>
  </w:num>
  <w:num w:numId="19">
    <w:abstractNumId w:val="39"/>
  </w:num>
  <w:num w:numId="20">
    <w:abstractNumId w:val="22"/>
  </w:num>
  <w:num w:numId="21">
    <w:abstractNumId w:val="25"/>
  </w:num>
  <w:num w:numId="22">
    <w:abstractNumId w:val="5"/>
  </w:num>
  <w:num w:numId="23">
    <w:abstractNumId w:val="19"/>
  </w:num>
  <w:num w:numId="24">
    <w:abstractNumId w:val="21"/>
  </w:num>
  <w:num w:numId="25">
    <w:abstractNumId w:val="2"/>
  </w:num>
  <w:num w:numId="26">
    <w:abstractNumId w:val="31"/>
  </w:num>
  <w:num w:numId="27">
    <w:abstractNumId w:val="7"/>
  </w:num>
  <w:num w:numId="28">
    <w:abstractNumId w:val="35"/>
  </w:num>
  <w:num w:numId="29">
    <w:abstractNumId w:val="13"/>
  </w:num>
  <w:num w:numId="30">
    <w:abstractNumId w:val="12"/>
  </w:num>
  <w:num w:numId="31">
    <w:abstractNumId w:val="24"/>
  </w:num>
  <w:num w:numId="32">
    <w:abstractNumId w:val="26"/>
  </w:num>
  <w:num w:numId="33">
    <w:abstractNumId w:val="40"/>
  </w:num>
  <w:num w:numId="34">
    <w:abstractNumId w:val="43"/>
  </w:num>
  <w:num w:numId="35">
    <w:abstractNumId w:val="15"/>
  </w:num>
  <w:num w:numId="36">
    <w:abstractNumId w:val="1"/>
  </w:num>
  <w:num w:numId="37">
    <w:abstractNumId w:val="37"/>
  </w:num>
  <w:num w:numId="38">
    <w:abstractNumId w:val="11"/>
  </w:num>
  <w:num w:numId="39">
    <w:abstractNumId w:val="23"/>
  </w:num>
  <w:num w:numId="40">
    <w:abstractNumId w:val="3"/>
  </w:num>
  <w:num w:numId="41">
    <w:abstractNumId w:val="18"/>
  </w:num>
  <w:num w:numId="42">
    <w:abstractNumId w:val="0"/>
  </w:num>
  <w:num w:numId="43">
    <w:abstractNumId w:val="28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72BE9"/>
    <w:rsid w:val="000A3C43"/>
    <w:rsid w:val="000C56E4"/>
    <w:rsid w:val="000D2E91"/>
    <w:rsid w:val="000D63C7"/>
    <w:rsid w:val="000F5BB0"/>
    <w:rsid w:val="0010182B"/>
    <w:rsid w:val="00114A5D"/>
    <w:rsid w:val="001408BB"/>
    <w:rsid w:val="00163513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2509"/>
    <w:rsid w:val="008162AC"/>
    <w:rsid w:val="0084096C"/>
    <w:rsid w:val="00851A71"/>
    <w:rsid w:val="00857DA8"/>
    <w:rsid w:val="00884708"/>
    <w:rsid w:val="008847B7"/>
    <w:rsid w:val="00891B0C"/>
    <w:rsid w:val="008A0AD7"/>
    <w:rsid w:val="00901951"/>
    <w:rsid w:val="00924C6A"/>
    <w:rsid w:val="00927DB0"/>
    <w:rsid w:val="00940D94"/>
    <w:rsid w:val="009573B0"/>
    <w:rsid w:val="009678FA"/>
    <w:rsid w:val="009A3FDE"/>
    <w:rsid w:val="009C2D6F"/>
    <w:rsid w:val="009F164F"/>
    <w:rsid w:val="009F452A"/>
    <w:rsid w:val="00A34984"/>
    <w:rsid w:val="00A64278"/>
    <w:rsid w:val="00A76A1B"/>
    <w:rsid w:val="00AB2D31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EE30D5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  <w:style w:type="character" w:customStyle="1" w:styleId="a">
    <w:name w:val="a"/>
    <w:basedOn w:val="Fuentedeprrafopredeter"/>
    <w:rsid w:val="00857D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  <w:style w:type="character" w:customStyle="1" w:styleId="a">
    <w:name w:val="a"/>
    <w:basedOn w:val="Fuentedeprrafopredeter"/>
    <w:rsid w:val="0085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84B468-FE17-0E4F-B8E9-E5D8EB1D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320</Words>
  <Characters>1760</Characters>
  <Application>Microsoft Macintosh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20</cp:revision>
  <cp:lastPrinted>2014-10-02T15:58:00Z</cp:lastPrinted>
  <dcterms:created xsi:type="dcterms:W3CDTF">2014-10-02T15:59:00Z</dcterms:created>
  <dcterms:modified xsi:type="dcterms:W3CDTF">2018-05-03T14:30:00Z</dcterms:modified>
</cp:coreProperties>
</file>