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bookmarkStart w:id="0" w:name="_GoBack"/>
      <w:bookmarkEnd w:id="0"/>
    </w:p>
    <w:p w14:paraId="240B2DA2" w14:textId="77777777" w:rsidR="00712267" w:rsidRDefault="00712267" w:rsidP="0048303B">
      <w:pPr>
        <w:spacing w:before="120"/>
        <w:jc w:val="both"/>
        <w:rPr>
          <w:rFonts w:ascii="Dispatch-Black" w:hAnsi="Dispatch-Black" w:cstheme="minorHAnsi"/>
          <w:color w:val="3366FF"/>
          <w:sz w:val="28"/>
          <w:szCs w:val="28"/>
        </w:rPr>
      </w:pPr>
      <w:r w:rsidRPr="00712267">
        <w:rPr>
          <w:rFonts w:ascii="Dispatch-Black" w:hAnsi="Dispatch-Black" w:cstheme="minorHAnsi"/>
          <w:color w:val="3366FF"/>
          <w:sz w:val="28"/>
          <w:szCs w:val="28"/>
        </w:rPr>
        <w:t>Causas de la Independencia de las Trece Colonias.</w:t>
      </w:r>
    </w:p>
    <w:p w14:paraId="64C06F82"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La vida de estas colonias se desarrollaba en forma tranquila, no teniendo más vínculo con la corona que el sentirse ingleses unidos por la tradición y las costumbres, por lo demás ellos se gobernaban a sí mismos y los únicos incidentes que podían derivarse tenían lugar por su esfuerzo conquistador desplegado hacia las tierras y regiones del legendario y lejano Oeste. Pero hacia 1763 Inglaterra atravesaba una serie de crisis económicas, a raíz de la guerra contra Francia (Guerra de los Siete años), donde si bien es cierto que obtuvo Canadá y la Luisiana, sin embargo el tesoro se vio empobrecido y para resarcirse, el Parlamento dio varias leyes que fueron las que en definitiva precipitaron el proceso emancipador americano. Estas leyes fueron:</w:t>
      </w:r>
    </w:p>
    <w:p w14:paraId="4582B7E1" w14:textId="77777777" w:rsidR="00712267" w:rsidRPr="00712267" w:rsidRDefault="00712267" w:rsidP="00712267">
      <w:pPr>
        <w:spacing w:before="120"/>
        <w:jc w:val="both"/>
        <w:rPr>
          <w:rFonts w:ascii="Sansa-Normal" w:eastAsia="Times New Roman" w:hAnsi="Sansa-Normal" w:cstheme="minorHAnsi"/>
          <w:iCs/>
          <w:sz w:val="24"/>
          <w:szCs w:val="24"/>
        </w:rPr>
      </w:pPr>
    </w:p>
    <w:p w14:paraId="42D50190"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a) Ley de Impuesto al Timbre, que disponía que en "todos los periódicos, hojas impresas, contratos de arrendamiento y documentos legales, se fijara un sello cuyo producto se destinaría únicamente a defender, proteger y asegurar las colonias". En el fondo la recaudación debía pasar a la corona y al entenderlo así, los colonos opusieron resistencia, y, en un Primer Congreso reunido en 1765, en Nueva York, aprobaron que "nunca les habían impuesto ni les podían imponer contribuciones, pues no tenían representantes en el Parlamento, y que la ley del timbre tendía manifiestamente a violar los derechos y libertades de los colonos". El Parlamento inglés derogó esta ley en el año 1766.</w:t>
      </w:r>
    </w:p>
    <w:p w14:paraId="00A9CE74" w14:textId="77777777" w:rsidR="00712267" w:rsidRPr="00712267" w:rsidRDefault="00712267" w:rsidP="00712267">
      <w:pPr>
        <w:spacing w:before="120"/>
        <w:jc w:val="both"/>
        <w:rPr>
          <w:rFonts w:ascii="Sansa-Normal" w:eastAsia="Times New Roman" w:hAnsi="Sansa-Normal" w:cstheme="minorHAnsi"/>
          <w:iCs/>
          <w:sz w:val="24"/>
          <w:szCs w:val="24"/>
        </w:rPr>
      </w:pPr>
    </w:p>
    <w:p w14:paraId="0D61E327"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b). Impuesto al Papel, que se hizo extensivo al plomo y al vidrio y cuyo monto se aplicaría al pago de gobernadores, jueces, funcionarios de aduanas y tropas inglesas en las colonias. Fue derogado en 1770 porque los colonos se abstuvieron de importar estos artículos.</w:t>
      </w:r>
    </w:p>
    <w:p w14:paraId="7F540CAF" w14:textId="77777777" w:rsidR="00712267" w:rsidRPr="00712267" w:rsidRDefault="00712267" w:rsidP="00712267">
      <w:pPr>
        <w:spacing w:before="120"/>
        <w:jc w:val="both"/>
        <w:rPr>
          <w:rFonts w:ascii="Sansa-Normal" w:eastAsia="Times New Roman" w:hAnsi="Sansa-Normal" w:cstheme="minorHAnsi"/>
          <w:iCs/>
          <w:sz w:val="24"/>
          <w:szCs w:val="24"/>
        </w:rPr>
      </w:pPr>
    </w:p>
    <w:p w14:paraId="56777FC9"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c). Impuesto al Té, dado en 1767 debido al gran consumo que se hacía de este producto en las colonias. Originó el comercio ilícito y en 1770, el 16 de diciembre, un grupo de hombres, disfrazados de indios, arrojó un cargamento de té e incendio a tres barcos anclados en el puerto de Boston. Ante esto, Inglaterra se vio frente a la crisis y los colonos, por su parte, consideraban que "la suerte está echada, las colonias deben someterse o triunfar".</w:t>
      </w:r>
    </w:p>
    <w:p w14:paraId="416E1AF6" w14:textId="77777777" w:rsidR="00712267" w:rsidRPr="00712267" w:rsidRDefault="00712267" w:rsidP="00712267">
      <w:pPr>
        <w:spacing w:before="120"/>
        <w:jc w:val="both"/>
        <w:rPr>
          <w:rFonts w:ascii="Sansa-Normal" w:eastAsia="Times New Roman" w:hAnsi="Sansa-Normal" w:cstheme="minorHAnsi"/>
          <w:iCs/>
          <w:sz w:val="24"/>
          <w:szCs w:val="24"/>
        </w:rPr>
      </w:pPr>
    </w:p>
    <w:p w14:paraId="380D1A25"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Hechos y Desarrollo de la Independencia de los Estados Unidos de América</w:t>
      </w:r>
    </w:p>
    <w:p w14:paraId="69B0E1EB" w14:textId="77777777" w:rsidR="00712267" w:rsidRPr="00712267" w:rsidRDefault="00712267" w:rsidP="00712267">
      <w:pPr>
        <w:spacing w:before="120"/>
        <w:jc w:val="both"/>
        <w:rPr>
          <w:rFonts w:ascii="Sansa-Normal" w:eastAsia="Times New Roman" w:hAnsi="Sansa-Normal" w:cstheme="minorHAnsi"/>
          <w:iCs/>
          <w:sz w:val="24"/>
          <w:szCs w:val="24"/>
        </w:rPr>
      </w:pPr>
    </w:p>
    <w:p w14:paraId="41D7E477"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Es indudable que, pese al espíritu que les animaba, las colonias no estaban preparadas para la guerra, pues la corona tenía dos ejércitos en tierra, uno al Sur, proveniente de Florida y, el otro, al Norte, que penetraba Canadá por el Lago Chaplain; la escuadra podía bloquear la costa en cualquier momento.</w:t>
      </w:r>
    </w:p>
    <w:p w14:paraId="126478E2" w14:textId="77777777" w:rsidR="00712267" w:rsidRPr="00712267" w:rsidRDefault="00712267" w:rsidP="00712267">
      <w:pPr>
        <w:spacing w:before="120"/>
        <w:jc w:val="both"/>
        <w:rPr>
          <w:rFonts w:ascii="Sansa-Normal" w:eastAsia="Times New Roman" w:hAnsi="Sansa-Normal" w:cstheme="minorHAnsi"/>
          <w:iCs/>
          <w:sz w:val="24"/>
          <w:szCs w:val="24"/>
        </w:rPr>
      </w:pPr>
    </w:p>
    <w:p w14:paraId="337E2CCD"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El 19 de abril de 1775, se produjo la escaramuza de Lexington donde murieron ocho norteamericanos, derramándose, así, la primera sangre de independencia de los Estados Unidos de América. Más adelante, el 10 de mayo de ese año se reunió en Filadelfia el Segundo Congreso Continental, presidido por John Hancock, rico comerciante de Boston y donde se consideró la necesidad de empuñar las armas, pues: “estamos resueltos unánimemente a morir como hombres libres en vez de vivir como esclavos del extranjero". Este mismo congreso, acordó entregar la jefatura de guerra al ilustre ciudadano y luego héroe máximo de la independencia de los Estados Unidos de América: George Washington.</w:t>
      </w:r>
    </w:p>
    <w:p w14:paraId="0A897EE1" w14:textId="77777777" w:rsidR="00712267" w:rsidRPr="00712267" w:rsidRDefault="00712267" w:rsidP="00712267">
      <w:pPr>
        <w:spacing w:before="120"/>
        <w:jc w:val="both"/>
        <w:rPr>
          <w:rFonts w:ascii="Sansa-Normal" w:eastAsia="Times New Roman" w:hAnsi="Sansa-Normal" w:cstheme="minorHAnsi"/>
          <w:iCs/>
          <w:sz w:val="24"/>
          <w:szCs w:val="24"/>
        </w:rPr>
      </w:pPr>
    </w:p>
    <w:p w14:paraId="57D53F60" w14:textId="77777777" w:rsidR="00712267" w:rsidRPr="00712267" w:rsidRDefault="00712267" w:rsidP="00712267">
      <w:pPr>
        <w:spacing w:before="120"/>
        <w:jc w:val="both"/>
        <w:rPr>
          <w:rFonts w:ascii="Sansa-Normal" w:eastAsia="Times New Roman" w:hAnsi="Sansa-Normal" w:cstheme="minorHAnsi"/>
          <w:iCs/>
          <w:sz w:val="24"/>
          <w:szCs w:val="24"/>
        </w:rPr>
      </w:pPr>
      <w:r w:rsidRPr="00712267">
        <w:rPr>
          <w:rFonts w:ascii="Sansa-Normal" w:eastAsia="Times New Roman" w:hAnsi="Sansa-Normal" w:cstheme="minorHAnsi"/>
          <w:iCs/>
          <w:sz w:val="24"/>
          <w:szCs w:val="24"/>
        </w:rPr>
        <w:t>En el curso de los acontecimientos, al reunirse un Tercer Congreso Continental en Filadelfia, en 1776, el 4 de julio, las colonias firmaron un Acta de independencia, hermoso y brillante documento redactado por Thomas Jefferson, que no solo anuncia el nacimiento de una nación, sino que expone una filosofía de la libertad humana. Así se separaron de Inglaterra.</w:t>
      </w:r>
    </w:p>
    <w:p w14:paraId="1C0FFC3F" w14:textId="77777777" w:rsidR="00164A1E" w:rsidRDefault="00164A1E" w:rsidP="0048303B">
      <w:pPr>
        <w:spacing w:before="120"/>
        <w:jc w:val="both"/>
        <w:rPr>
          <w:rFonts w:ascii="Sansa-Normal" w:eastAsia="Times New Roman" w:hAnsi="Sansa-Normal" w:cstheme="minorHAnsi"/>
          <w:iCs/>
          <w:sz w:val="24"/>
          <w:szCs w:val="24"/>
        </w:rPr>
      </w:pPr>
    </w:p>
    <w:p w14:paraId="1BC04E3E" w14:textId="77777777" w:rsidR="00712267" w:rsidRDefault="00712267" w:rsidP="0048303B">
      <w:pPr>
        <w:spacing w:before="120"/>
        <w:jc w:val="both"/>
        <w:rPr>
          <w:rFonts w:ascii="Sansa-Normal" w:eastAsia="Times New Roman" w:hAnsi="Sansa-Normal" w:cstheme="minorHAnsi"/>
          <w:iCs/>
          <w:sz w:val="20"/>
          <w:szCs w:val="20"/>
        </w:rPr>
      </w:pPr>
    </w:p>
    <w:p w14:paraId="4732BB1C" w14:textId="77777777" w:rsidR="00712267" w:rsidRDefault="00712267" w:rsidP="0048303B">
      <w:pPr>
        <w:spacing w:before="120"/>
        <w:jc w:val="both"/>
        <w:rPr>
          <w:rFonts w:ascii="Sansa-Normal" w:eastAsia="Times New Roman" w:hAnsi="Sansa-Normal" w:cstheme="minorHAnsi"/>
          <w:iCs/>
          <w:sz w:val="20"/>
          <w:szCs w:val="20"/>
        </w:rPr>
      </w:pPr>
    </w:p>
    <w:p w14:paraId="00410A73" w14:textId="77777777" w:rsidR="00712267" w:rsidRDefault="00712267" w:rsidP="0048303B">
      <w:pPr>
        <w:spacing w:before="120"/>
        <w:jc w:val="both"/>
        <w:rPr>
          <w:rFonts w:ascii="Sansa-Normal" w:eastAsia="Times New Roman" w:hAnsi="Sansa-Normal" w:cstheme="minorHAnsi"/>
          <w:iCs/>
          <w:sz w:val="20"/>
          <w:szCs w:val="20"/>
        </w:rPr>
      </w:pPr>
    </w:p>
    <w:p w14:paraId="15110EB6" w14:textId="77777777" w:rsidR="00712267" w:rsidRPr="00242B94" w:rsidRDefault="00712267" w:rsidP="0048303B">
      <w:pPr>
        <w:spacing w:before="120"/>
        <w:jc w:val="both"/>
        <w:rPr>
          <w:rFonts w:ascii="Sansa-Normal" w:eastAsia="Times New Roman" w:hAnsi="Sansa-Normal" w:cstheme="minorHAnsi"/>
          <w:iCs/>
          <w:sz w:val="20"/>
          <w:szCs w:val="20"/>
        </w:rPr>
      </w:pPr>
    </w:p>
    <w:p w14:paraId="2DB2BA42" w14:textId="670D57FD" w:rsidR="00712267" w:rsidRPr="00242B94" w:rsidRDefault="00712267" w:rsidP="00712267">
      <w:pPr>
        <w:spacing w:after="0" w:line="240" w:lineRule="auto"/>
        <w:jc w:val="right"/>
        <w:rPr>
          <w:rFonts w:ascii="Sansa-Normal" w:hAnsi="Sansa-Normal" w:cstheme="minorHAnsi"/>
          <w:sz w:val="20"/>
          <w:szCs w:val="20"/>
        </w:rPr>
      </w:pPr>
      <w:r w:rsidRPr="00242B94">
        <w:rPr>
          <w:rFonts w:ascii="Sansa-Normal" w:hAnsi="Sansa-Normal" w:cstheme="minorHAnsi"/>
          <w:b/>
          <w:sz w:val="20"/>
          <w:szCs w:val="20"/>
        </w:rPr>
        <w:t>Referencia</w:t>
      </w:r>
      <w:r w:rsidR="00242B94">
        <w:rPr>
          <w:rFonts w:ascii="Sansa-Normal" w:hAnsi="Sansa-Normal" w:cstheme="minorHAnsi"/>
          <w:sz w:val="20"/>
          <w:szCs w:val="20"/>
        </w:rPr>
        <w:t>:</w:t>
      </w:r>
    </w:p>
    <w:p w14:paraId="689F4A96" w14:textId="2B17212C" w:rsidR="00712267" w:rsidRPr="00242B94" w:rsidRDefault="00712267" w:rsidP="00712267">
      <w:pPr>
        <w:spacing w:after="0" w:line="240" w:lineRule="auto"/>
        <w:jc w:val="right"/>
        <w:rPr>
          <w:rFonts w:ascii="Sansa-Normal" w:eastAsia="Times New Roman" w:hAnsi="Sansa-Normal" w:cs="Times New Roman"/>
          <w:sz w:val="20"/>
          <w:szCs w:val="20"/>
        </w:rPr>
      </w:pPr>
      <w:r w:rsidRPr="00242B94">
        <w:rPr>
          <w:rFonts w:ascii="Sansa-Normal" w:hAnsi="Sansa-Normal" w:cstheme="minorHAnsi"/>
          <w:sz w:val="20"/>
          <w:szCs w:val="20"/>
        </w:rPr>
        <w:t xml:space="preserve">Información recuperada a partir de </w:t>
      </w:r>
      <w:hyperlink r:id="rId9" w:history="1">
        <w:r w:rsidRPr="00242B94">
          <w:rPr>
            <w:rStyle w:val="Hipervnculo"/>
            <w:rFonts w:ascii="Sansa-Normal" w:eastAsia="Times New Roman" w:hAnsi="Sansa-Normal" w:cs="Times New Roman"/>
            <w:sz w:val="20"/>
            <w:szCs w:val="20"/>
          </w:rPr>
          <w:t>www.historiacultural.com</w:t>
        </w:r>
      </w:hyperlink>
      <w:r w:rsidRPr="00242B94">
        <w:rPr>
          <w:rFonts w:ascii="Sansa-Normal" w:eastAsia="Times New Roman" w:hAnsi="Sansa-Normal" w:cs="Times New Roman"/>
          <w:sz w:val="20"/>
          <w:szCs w:val="20"/>
        </w:rPr>
        <w:t xml:space="preserve"> (2010)</w:t>
      </w:r>
    </w:p>
    <w:p w14:paraId="65BA97E2" w14:textId="66F5845F" w:rsidR="00070022" w:rsidRPr="00242B94" w:rsidRDefault="00712267" w:rsidP="00712267">
      <w:pPr>
        <w:spacing w:after="0" w:line="240" w:lineRule="auto"/>
        <w:jc w:val="right"/>
        <w:rPr>
          <w:rFonts w:ascii="Sansa-Normal" w:eastAsia="Times New Roman" w:hAnsi="Sansa-Normal" w:cs="Times New Roman"/>
          <w:sz w:val="20"/>
          <w:szCs w:val="20"/>
        </w:rPr>
      </w:pPr>
      <w:r w:rsidRPr="00242B94">
        <w:rPr>
          <w:rFonts w:ascii="Sansa-Normal" w:eastAsia="Times New Roman" w:hAnsi="Sansa-Normal" w:cs="Times New Roman"/>
          <w:sz w:val="20"/>
          <w:szCs w:val="20"/>
        </w:rPr>
        <w:t>Independencia de los Estados Unidos</w:t>
      </w:r>
      <w:r w:rsidRPr="00242B94">
        <w:rPr>
          <w:rFonts w:ascii="Times New Roman" w:eastAsia="Times New Roman" w:hAnsi="Times New Roman" w:cs="Times New Roman"/>
          <w:sz w:val="20"/>
          <w:szCs w:val="20"/>
        </w:rPr>
        <w:t> </w:t>
      </w:r>
      <w:r w:rsidRPr="00242B94">
        <w:rPr>
          <w:rFonts w:ascii="Sansa-Normal" w:eastAsia="Times New Roman" w:hAnsi="Sansa-Normal" w:cs="Times New Roman"/>
          <w:sz w:val="20"/>
          <w:szCs w:val="20"/>
        </w:rPr>
        <w:t xml:space="preserve">: Historia Universal. (s. f.). Recuperado a partir de </w:t>
      </w:r>
      <w:hyperlink r:id="rId10" w:anchor="http://www.historiacultural.com/2010/11/independencia-de-estados-unidos.html" w:history="1">
        <w:r w:rsidRPr="00242B94">
          <w:rPr>
            <w:rStyle w:val="Hipervnculo"/>
            <w:rFonts w:ascii="Sansa-Normal" w:eastAsia="Times New Roman" w:hAnsi="Sansa-Normal" w:cs="Times New Roman"/>
            <w:sz w:val="20"/>
            <w:szCs w:val="20"/>
          </w:rPr>
          <w:t>http://www.historiacultural.com/2010/11/independencia-de-estados-unidos.html</w:t>
        </w:r>
      </w:hyperlink>
    </w:p>
    <w:sectPr w:rsidR="00070022" w:rsidRPr="00242B94" w:rsidSect="00961C3A">
      <w:headerReference w:type="default" r:id="rId11"/>
      <w:footerReference w:type="default" r:id="rId12"/>
      <w:pgSz w:w="12460" w:h="1552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451CC" w:rsidRDefault="000451CC" w:rsidP="000C56E4">
      <w:r>
        <w:separator/>
      </w:r>
    </w:p>
  </w:endnote>
  <w:endnote w:type="continuationSeparator" w:id="0">
    <w:p w14:paraId="03EE6BA2" w14:textId="77777777" w:rsidR="000451CC" w:rsidRDefault="000451C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451CC" w:rsidRDefault="000451CC" w:rsidP="004F555F">
    <w:pPr>
      <w:pStyle w:val="Piedepgina"/>
      <w:ind w:left="-567"/>
    </w:pPr>
    <w:r>
      <w:t xml:space="preserve">            </w:t>
    </w:r>
  </w:p>
  <w:p w14:paraId="70A1A4E4" w14:textId="5C41C360" w:rsidR="000451CC" w:rsidRDefault="000451C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451CC" w:rsidRDefault="000451CC" w:rsidP="000C56E4">
      <w:r>
        <w:separator/>
      </w:r>
    </w:p>
  </w:footnote>
  <w:footnote w:type="continuationSeparator" w:id="0">
    <w:p w14:paraId="143CF59E" w14:textId="77777777" w:rsidR="000451CC" w:rsidRDefault="000451C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451CC" w:rsidRDefault="000451C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9FA1854">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76CE6113" w:rsidR="000451CC" w:rsidRPr="00712267" w:rsidRDefault="00712267" w:rsidP="0023173D">
                          <w:pPr>
                            <w:spacing w:line="240" w:lineRule="auto"/>
                            <w:rPr>
                              <w:rFonts w:ascii="Dispatch-Regular" w:hAnsi="Dispatch-Regular" w:cs="Dispatch-Regular"/>
                              <w:color w:val="FCBD00"/>
                              <w:sz w:val="60"/>
                              <w:szCs w:val="60"/>
                              <w:lang w:val="es-ES" w:eastAsia="es-ES"/>
                            </w:rPr>
                          </w:pPr>
                          <w:r w:rsidRPr="00712267">
                            <w:rPr>
                              <w:rFonts w:ascii="Dispatch-Regular" w:hAnsi="Dispatch-Regular" w:cs="Dispatch-Regular"/>
                              <w:color w:val="FCBD00"/>
                              <w:sz w:val="60"/>
                              <w:szCs w:val="60"/>
                              <w:lang w:val="es-ES" w:eastAsia="es-ES"/>
                            </w:rPr>
                            <w:t>Independencia de Estados Unidos</w:t>
                          </w:r>
                        </w:p>
                        <w:p w14:paraId="33569823" w14:textId="77777777" w:rsidR="000451CC" w:rsidRDefault="0004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76CE6113" w:rsidR="000451CC" w:rsidRPr="00712267" w:rsidRDefault="00712267" w:rsidP="0023173D">
                    <w:pPr>
                      <w:spacing w:line="240" w:lineRule="auto"/>
                      <w:rPr>
                        <w:rFonts w:ascii="Dispatch-Regular" w:hAnsi="Dispatch-Regular" w:cs="Dispatch-Regular"/>
                        <w:color w:val="FCBD00"/>
                        <w:sz w:val="60"/>
                        <w:szCs w:val="60"/>
                        <w:lang w:val="es-ES" w:eastAsia="es-ES"/>
                      </w:rPr>
                    </w:pPr>
                    <w:r w:rsidRPr="00712267">
                      <w:rPr>
                        <w:rFonts w:ascii="Dispatch-Regular" w:hAnsi="Dispatch-Regular" w:cs="Dispatch-Regular"/>
                        <w:color w:val="FCBD00"/>
                        <w:sz w:val="60"/>
                        <w:szCs w:val="60"/>
                        <w:lang w:val="es-ES" w:eastAsia="es-ES"/>
                      </w:rPr>
                      <w:t>Independencia de Estados Unidos</w:t>
                    </w:r>
                  </w:p>
                  <w:p w14:paraId="33569823" w14:textId="77777777" w:rsidR="000451CC" w:rsidRDefault="000451CC"/>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451CC"/>
    <w:rsid w:val="00052354"/>
    <w:rsid w:val="00055EBB"/>
    <w:rsid w:val="0006642A"/>
    <w:rsid w:val="00070022"/>
    <w:rsid w:val="00070687"/>
    <w:rsid w:val="000A3C43"/>
    <w:rsid w:val="000C56E4"/>
    <w:rsid w:val="000D2E91"/>
    <w:rsid w:val="000D63C7"/>
    <w:rsid w:val="0010182B"/>
    <w:rsid w:val="00114A5D"/>
    <w:rsid w:val="00137D76"/>
    <w:rsid w:val="001408BB"/>
    <w:rsid w:val="00164A1E"/>
    <w:rsid w:val="00175BD2"/>
    <w:rsid w:val="00176CBB"/>
    <w:rsid w:val="00177091"/>
    <w:rsid w:val="00203CCD"/>
    <w:rsid w:val="0023173D"/>
    <w:rsid w:val="00231D09"/>
    <w:rsid w:val="00242B94"/>
    <w:rsid w:val="002452F5"/>
    <w:rsid w:val="00264981"/>
    <w:rsid w:val="00271AEF"/>
    <w:rsid w:val="00293E23"/>
    <w:rsid w:val="002A67F9"/>
    <w:rsid w:val="002C5D7E"/>
    <w:rsid w:val="002E3A96"/>
    <w:rsid w:val="00305F1F"/>
    <w:rsid w:val="003064B8"/>
    <w:rsid w:val="00307F94"/>
    <w:rsid w:val="0039235F"/>
    <w:rsid w:val="003D431C"/>
    <w:rsid w:val="003E53E7"/>
    <w:rsid w:val="003F1780"/>
    <w:rsid w:val="00416ABB"/>
    <w:rsid w:val="00437042"/>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2267"/>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61C3A"/>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1345D"/>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7122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712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istoriacultural.com" TargetMode="External"/><Relationship Id="rId10" Type="http://schemas.openxmlformats.org/officeDocument/2006/relationships/hyperlink" Target="http://www.historiacultural.com/2010/11/independencia-de-estados-unid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3A7E-D8CE-8E40-A0A8-3E8A402D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3479</Characters>
  <Application>Microsoft Macintosh Word</Application>
  <DocSecurity>0</DocSecurity>
  <Lines>28</Lines>
  <Paragraphs>8</Paragraphs>
  <ScaleCrop>false</ScaleCrop>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2014-11-11T17:13:00Z</cp:lastPrinted>
  <dcterms:created xsi:type="dcterms:W3CDTF">2014-11-11T17:13:00Z</dcterms:created>
  <dcterms:modified xsi:type="dcterms:W3CDTF">2014-11-11T17:13:00Z</dcterms:modified>
</cp:coreProperties>
</file>