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2B6B" w14:textId="77777777" w:rsidR="00B07DCB" w:rsidRPr="00012B32" w:rsidRDefault="00B07DCB" w:rsidP="00B07DCB">
      <w:pPr>
        <w:jc w:val="both"/>
        <w:rPr>
          <w:rFonts w:ascii="Verdana" w:hAnsi="Verdana"/>
          <w:b/>
          <w:sz w:val="24"/>
          <w:szCs w:val="24"/>
        </w:rPr>
      </w:pPr>
      <w:r w:rsidRPr="00012B32">
        <w:rPr>
          <w:rFonts w:ascii="Verdana" w:hAnsi="Verdana"/>
          <w:b/>
          <w:sz w:val="24"/>
          <w:szCs w:val="24"/>
        </w:rPr>
        <w:t>Instrucción:</w:t>
      </w:r>
    </w:p>
    <w:p w14:paraId="1BB45441" w14:textId="48EE7575" w:rsidR="00B07DCB" w:rsidRPr="00012B32" w:rsidRDefault="00B07DCB" w:rsidP="00B07DCB">
      <w:pPr>
        <w:spacing w:before="120"/>
        <w:jc w:val="both"/>
        <w:rPr>
          <w:rFonts w:ascii="Verdana" w:eastAsia="Times New Roman" w:hAnsi="Verdana" w:cstheme="minorHAnsi"/>
          <w:b/>
          <w:iCs/>
          <w:sz w:val="24"/>
          <w:szCs w:val="24"/>
        </w:rPr>
      </w:pPr>
      <w:r w:rsidRPr="00012B32">
        <w:rPr>
          <w:rFonts w:ascii="Verdana" w:eastAsia="Times New Roman" w:hAnsi="Verdana" w:cstheme="minorHAnsi"/>
          <w:b/>
          <w:iCs/>
          <w:sz w:val="24"/>
          <w:szCs w:val="24"/>
        </w:rPr>
        <w:t xml:space="preserve">I. </w:t>
      </w:r>
      <w:r w:rsidRPr="00012B32">
        <w:rPr>
          <w:rFonts w:ascii="Verdana" w:eastAsia="Times New Roman" w:hAnsi="Verdana" w:cstheme="minorHAnsi"/>
          <w:iCs/>
          <w:sz w:val="24"/>
          <w:szCs w:val="24"/>
        </w:rPr>
        <w:t>Lee detenidamente el siguiente ensayo y contesta las actividades. Al terminar, envíalo a la Plataforma para que sea revisado.</w:t>
      </w:r>
    </w:p>
    <w:p w14:paraId="70110EDD" w14:textId="77777777" w:rsidR="00B07DCB" w:rsidRPr="00012B32" w:rsidRDefault="00B07DCB" w:rsidP="00B07DCB">
      <w:pPr>
        <w:spacing w:after="0" w:line="240" w:lineRule="auto"/>
        <w:jc w:val="center"/>
        <w:rPr>
          <w:rFonts w:ascii="Verdana" w:eastAsia="Times New Roman" w:hAnsi="Verdana" w:cstheme="minorHAnsi"/>
          <w:iCs/>
          <w:sz w:val="24"/>
          <w:szCs w:val="24"/>
        </w:rPr>
      </w:pPr>
      <w:r w:rsidRPr="00012B32">
        <w:rPr>
          <w:rFonts w:ascii="Verdana" w:eastAsia="Times New Roman" w:hAnsi="Verdana" w:cstheme="minorHAnsi"/>
          <w:iCs/>
          <w:sz w:val="24"/>
          <w:szCs w:val="24"/>
        </w:rPr>
        <w:t>“Antología del pan”</w:t>
      </w:r>
    </w:p>
    <w:p w14:paraId="5974188A" w14:textId="77777777" w:rsidR="00B07DCB" w:rsidRPr="00012B32" w:rsidRDefault="00B07DCB" w:rsidP="00B07DCB">
      <w:pPr>
        <w:spacing w:after="0" w:line="240" w:lineRule="auto"/>
        <w:jc w:val="center"/>
        <w:rPr>
          <w:rFonts w:ascii="Verdana" w:eastAsia="Times New Roman" w:hAnsi="Verdana" w:cstheme="minorHAnsi"/>
          <w:iCs/>
          <w:sz w:val="24"/>
          <w:szCs w:val="24"/>
        </w:rPr>
      </w:pPr>
      <w:r w:rsidRPr="00012B32">
        <w:rPr>
          <w:rFonts w:ascii="Verdana" w:eastAsia="Times New Roman" w:hAnsi="Verdana" w:cstheme="minorHAnsi"/>
          <w:iCs/>
          <w:sz w:val="24"/>
          <w:szCs w:val="24"/>
        </w:rPr>
        <w:t>(Fragmento)</w:t>
      </w:r>
    </w:p>
    <w:p w14:paraId="55DE4178" w14:textId="77777777" w:rsidR="00B07DCB" w:rsidRPr="00012B32" w:rsidRDefault="00B07DCB" w:rsidP="00B07DCB">
      <w:pPr>
        <w:spacing w:after="0" w:line="240" w:lineRule="auto"/>
        <w:jc w:val="center"/>
        <w:rPr>
          <w:rFonts w:ascii="Verdana" w:eastAsia="Times New Roman" w:hAnsi="Verdana" w:cstheme="minorHAnsi"/>
          <w:iCs/>
          <w:sz w:val="24"/>
          <w:szCs w:val="24"/>
        </w:rPr>
      </w:pPr>
      <w:r w:rsidRPr="00012B32">
        <w:rPr>
          <w:rFonts w:ascii="Verdana" w:eastAsia="Times New Roman" w:hAnsi="Verdana" w:cstheme="minorHAnsi"/>
          <w:iCs/>
          <w:sz w:val="24"/>
          <w:szCs w:val="24"/>
        </w:rPr>
        <w:t>Salvador Novo</w:t>
      </w:r>
    </w:p>
    <w:p w14:paraId="4A82828B" w14:textId="77777777" w:rsidR="00B07DCB" w:rsidRPr="00012B32" w:rsidRDefault="00B07DCB" w:rsidP="00B07DCB">
      <w:pPr>
        <w:jc w:val="both"/>
        <w:rPr>
          <w:rFonts w:ascii="Verdana" w:eastAsia="Times New Roman" w:hAnsi="Verdana" w:cstheme="minorHAnsi"/>
          <w:iCs/>
          <w:sz w:val="24"/>
          <w:szCs w:val="24"/>
        </w:rPr>
      </w:pPr>
    </w:p>
    <w:p w14:paraId="0BD6E232"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El pan, según la Biblia, resulta ser tan antiguo como el hombre mismo.  Adán, vegetariano, al ser echado de su huerta, no sólo fue condenado a ganarlo  con el sudor de su  frente,  sino que  iba en  lo  sucesivo  a alimentarse de carnes –caza y pesca</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para tragar las cuales necesitaba  acompañarse  de pan, tal como  nosotros.  Las  frutas y  las  legumbres  pasan sin  él.  Más  para  aquellas  constantes  excursiones  de nuestros  abuelos  prehistóricos,  como  para  las  nuestras,  era  bueno  llevar sándwiches. Toda pena es buena con pan. Y el que tiene hambre, piensa en él.  Lo  comen las personas  que son  como  él de buenas. Calma  el llanto. ¿A quién le dan pan que llore? Y las personas sinceras le llaman por su nombre, y al vino, vino. </w:t>
      </w:r>
    </w:p>
    <w:p w14:paraId="4DB04785"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El pan es sagrado. “Manhá, ¿qué es esto? Es el pan que se </w:t>
      </w:r>
      <w:r w:rsidRPr="00012B32">
        <w:rPr>
          <w:rFonts w:ascii="Verdana" w:eastAsia="Times New Roman" w:hAnsi="Verdana" w:cstheme="minorHAnsi"/>
          <w:b/>
          <w:iCs/>
          <w:sz w:val="24"/>
          <w:szCs w:val="24"/>
        </w:rPr>
        <w:t>cuaje</w:t>
      </w:r>
      <w:r w:rsidRPr="00012B32">
        <w:rPr>
          <w:rFonts w:ascii="Verdana" w:eastAsia="Times New Roman" w:hAnsi="Verdana" w:cstheme="minorHAnsi"/>
          <w:iCs/>
          <w:sz w:val="24"/>
          <w:szCs w:val="24"/>
        </w:rPr>
        <w:t xml:space="preserve"> en torno de nosotros, mejor que  en los  trigales”.  Antes, Lot hizo  una fiesta “e hizo pan”. Y Abraham, cuando recibió a los ángeles, ordenó a la </w:t>
      </w:r>
      <w:r w:rsidRPr="00012B32">
        <w:rPr>
          <w:rFonts w:ascii="Verdana" w:eastAsia="Times New Roman" w:hAnsi="Verdana" w:cstheme="minorHAnsi"/>
          <w:b/>
          <w:iCs/>
          <w:sz w:val="24"/>
          <w:szCs w:val="24"/>
        </w:rPr>
        <w:t>diligente</w:t>
      </w:r>
      <w:r w:rsidRPr="00012B32">
        <w:rPr>
          <w:rFonts w:ascii="Verdana" w:eastAsia="Times New Roman" w:hAnsi="Verdana" w:cstheme="minorHAnsi"/>
          <w:iCs/>
          <w:sz w:val="24"/>
          <w:szCs w:val="24"/>
        </w:rPr>
        <w:t xml:space="preserve"> Sara que preparara panecillos. </w:t>
      </w:r>
      <w:bookmarkStart w:id="0" w:name="_GoBack"/>
      <w:bookmarkEnd w:id="0"/>
    </w:p>
    <w:p w14:paraId="7EB48B5C"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El pan no armoniza con ciertos guisos ni determinados líquidos. Por eso a las  personas inarmónicas  se les  llama  “pan  con atole” y  es preferible  comer tortillas  con los  frijoles  y  piloncillo  con el atole.  Tal hacían los indios, y todavía no aceptan el pan. Es sagrado, he dicho, y es católico.</w:t>
      </w:r>
    </w:p>
    <w:p w14:paraId="6F5344A7"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Conformándolo  con diversas maneras  se  celebran fechas notables: las roscas de reyes, el pan de muerto, y luego las torrijas y la capirotada y los chongos… </w:t>
      </w:r>
    </w:p>
    <w:p w14:paraId="687D9ACD"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El pan es inseparable de la leche. Si incompatible  con el atole, es indispensable con el chocolate o con el café con leche. Niños y viejos lo bendicen porque se reblandece mojándolo en “sopas”. No es menor su interés literario. ¿En qué novela con calabozos no aparece, con un jarro de agua, un pan duro? ¿En qué novela con </w:t>
      </w:r>
      <w:r w:rsidRPr="00012B32">
        <w:rPr>
          <w:rFonts w:ascii="Verdana" w:eastAsia="Times New Roman" w:hAnsi="Verdana" w:cstheme="minorHAnsi"/>
          <w:b/>
          <w:iCs/>
          <w:sz w:val="24"/>
          <w:szCs w:val="24"/>
        </w:rPr>
        <w:t>altruismo</w:t>
      </w:r>
      <w:r w:rsidRPr="00012B32">
        <w:rPr>
          <w:rFonts w:ascii="Verdana" w:eastAsia="Times New Roman" w:hAnsi="Verdana" w:cstheme="minorHAnsi"/>
          <w:iCs/>
          <w:sz w:val="24"/>
          <w:szCs w:val="24"/>
        </w:rPr>
        <w:t xml:space="preserve"> no se </w:t>
      </w:r>
      <w:r w:rsidRPr="00012B32">
        <w:rPr>
          <w:rFonts w:ascii="Verdana" w:eastAsia="Times New Roman" w:hAnsi="Verdana" w:cstheme="minorHAnsi"/>
          <w:iCs/>
          <w:sz w:val="24"/>
          <w:szCs w:val="24"/>
        </w:rPr>
        <w:lastRenderedPageBreak/>
        <w:t xml:space="preserve">habla de los </w:t>
      </w:r>
      <w:r w:rsidRPr="00012B32">
        <w:rPr>
          <w:rFonts w:ascii="Verdana" w:eastAsia="Times New Roman" w:hAnsi="Verdana" w:cstheme="minorHAnsi"/>
          <w:b/>
          <w:iCs/>
          <w:sz w:val="24"/>
          <w:szCs w:val="24"/>
        </w:rPr>
        <w:t>mendrugos</w:t>
      </w:r>
      <w:r w:rsidRPr="00012B32">
        <w:rPr>
          <w:rFonts w:ascii="Verdana" w:eastAsia="Times New Roman" w:hAnsi="Verdana" w:cstheme="minorHAnsi"/>
          <w:iCs/>
          <w:sz w:val="24"/>
          <w:szCs w:val="24"/>
        </w:rPr>
        <w:t xml:space="preserve"> o de las migajas y no se dice: “¿Nos arrebatan el pan?”. ¿Y el amargo pan del destierro? </w:t>
      </w:r>
    </w:p>
    <w:p w14:paraId="1610B42B" w14:textId="77777777" w:rsidR="00B07DCB" w:rsidRPr="00012B32" w:rsidRDefault="00B07DCB" w:rsidP="00B07DCB">
      <w:pPr>
        <w:jc w:val="both"/>
        <w:rPr>
          <w:rFonts w:ascii="Verdana" w:eastAsia="Times New Roman" w:hAnsi="Verdana" w:cstheme="minorHAnsi"/>
          <w:iCs/>
          <w:sz w:val="24"/>
          <w:szCs w:val="24"/>
        </w:rPr>
      </w:pPr>
    </w:p>
    <w:p w14:paraId="35A8861C"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En nuestros pueblos, coloniales aún, el pan se vende en las plazas, en grandes  canastos. Todavía  las  familias,  en las “colonias” tienen  su panadero  predilecto,  aquél que  constituye el flirt de las  criadas  y  el regocijo de los niños, el flirt decorativo que llega a las cinco de la tarde, cuando  ellos  vuelven del colegio,  con su  gran bandeja  de chilindrinas, hojaldras, violines,  huesos,  cocoles,  monjas,  empanadas,  roscas  de canela, cuernos, chamacos… </w:t>
      </w:r>
    </w:p>
    <w:p w14:paraId="1D2DBFA2"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Las  teleras  –bolillos  y  virotes,  según la  región</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que  consumimos  usualmente en la mesa son adecuadamente grandes</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parecen encerrar, además, en su forma de puño cerrado, una sorpresa. El pan rebanado, americano  –el pan  que  usted comerá</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ya  se  sabe  que  nada encierra. </w:t>
      </w:r>
    </w:p>
    <w:p w14:paraId="7F1D6D0F"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(¡Oh, razas  blondas  que procedéis por partes, por pisos, por años, por capítulos, por tajadas,  por estados!).  La telera  y el bolillo son aristocráticos, totales e individualistas. Nadie que se respete se comerá delante de la gente una sobra de bolillo como se come una rebanada de pan. Y decid, francamente, ¿no halláis preferibles las tortas compuestas a los sándwiches, aun los pambazos compuestos? </w:t>
      </w:r>
    </w:p>
    <w:p w14:paraId="26EDD608"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Mas, ya aparecen casas americanas que reparten pan en automóvil: tostado  y  de pasa  </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¡poca  imaginación  nórdica!</w:t>
      </w:r>
      <w:r w:rsidRPr="00012B32">
        <w:rPr>
          <w:rFonts w:ascii="Verdana" w:eastAsia="Times New Roman" w:hAnsi="Verdana" w:cs="Times New Roman"/>
          <w:iCs/>
          <w:sz w:val="24"/>
          <w:szCs w:val="24"/>
        </w:rPr>
        <w:t>­</w:t>
      </w:r>
      <w:r w:rsidRPr="00012B32">
        <w:rPr>
          <w:rFonts w:ascii="Verdana" w:eastAsia="Times New Roman" w:hAnsi="Verdana" w:cstheme="minorHAnsi"/>
          <w:iCs/>
          <w:sz w:val="24"/>
          <w:szCs w:val="24"/>
        </w:rPr>
        <w:t xml:space="preserve">,  para  todos  los  usos. Aquellos  grandes  surtidos de bizcocho para la  merienda van desapareciendo. En  los  cumpleaños  ya  se  parten birthday  cakes. El té sustituye al chocolate  y  se toma  con pan  tostado  o  con  pan de pasas. Los bolillos, grandes trigos, ceden su puesto a las monótonas rebanadas. </w:t>
      </w:r>
    </w:p>
    <w:p w14:paraId="0D38B4DF" w14:textId="77777777" w:rsidR="00B07DCB" w:rsidRPr="00012B32" w:rsidRDefault="00B07DCB" w:rsidP="00B07DCB">
      <w:pPr>
        <w:spacing w:before="120"/>
        <w:jc w:val="both"/>
        <w:rPr>
          <w:rFonts w:ascii="Verdana" w:eastAsia="Times New Roman" w:hAnsi="Verdana" w:cstheme="minorHAnsi"/>
          <w:b/>
          <w:iCs/>
          <w:sz w:val="24"/>
          <w:szCs w:val="24"/>
        </w:rPr>
      </w:pPr>
    </w:p>
    <w:p w14:paraId="537F78D2" w14:textId="77777777" w:rsidR="00B07DCB" w:rsidRPr="00012B32" w:rsidRDefault="00B07DCB" w:rsidP="00B07DCB">
      <w:pPr>
        <w:jc w:val="both"/>
        <w:rPr>
          <w:rFonts w:ascii="Verdana" w:hAnsi="Verdana"/>
          <w:b/>
          <w:bCs/>
          <w:sz w:val="24"/>
          <w:szCs w:val="24"/>
        </w:rPr>
      </w:pPr>
    </w:p>
    <w:p w14:paraId="7F1CE763" w14:textId="77777777" w:rsidR="00B07DCB" w:rsidRPr="00012B32" w:rsidRDefault="00B07DCB" w:rsidP="00B07DCB">
      <w:pPr>
        <w:jc w:val="both"/>
        <w:rPr>
          <w:rFonts w:ascii="Verdana" w:hAnsi="Verdana"/>
          <w:b/>
          <w:bCs/>
          <w:sz w:val="24"/>
          <w:szCs w:val="24"/>
        </w:rPr>
      </w:pPr>
    </w:p>
    <w:p w14:paraId="12E5B1A9" w14:textId="77777777" w:rsidR="00B07DCB" w:rsidRPr="00012B32" w:rsidRDefault="00B07DCB" w:rsidP="00B07DCB">
      <w:pPr>
        <w:jc w:val="both"/>
        <w:rPr>
          <w:rFonts w:ascii="Verdana" w:hAnsi="Verdana"/>
          <w:b/>
          <w:bCs/>
          <w:sz w:val="24"/>
          <w:szCs w:val="24"/>
        </w:rPr>
      </w:pPr>
    </w:p>
    <w:p w14:paraId="10DD5B11" w14:textId="77777777" w:rsidR="00B07DCB" w:rsidRPr="00012B32" w:rsidRDefault="00B07DCB" w:rsidP="00B07DCB">
      <w:pPr>
        <w:jc w:val="both"/>
        <w:rPr>
          <w:rFonts w:ascii="Verdana" w:hAnsi="Verdana"/>
          <w:b/>
          <w:bCs/>
          <w:sz w:val="24"/>
          <w:szCs w:val="24"/>
        </w:rPr>
      </w:pPr>
    </w:p>
    <w:p w14:paraId="19DCA2E0" w14:textId="77777777" w:rsidR="00B07DCB" w:rsidRPr="00012B32" w:rsidRDefault="00B07DCB" w:rsidP="00B07DCB">
      <w:pPr>
        <w:jc w:val="both"/>
        <w:rPr>
          <w:rFonts w:ascii="Verdana" w:hAnsi="Verdana"/>
          <w:b/>
          <w:bCs/>
          <w:sz w:val="24"/>
          <w:szCs w:val="24"/>
        </w:rPr>
      </w:pPr>
    </w:p>
    <w:p w14:paraId="5C4AF7C3" w14:textId="77777777" w:rsidR="00B07DCB" w:rsidRPr="00012B32" w:rsidRDefault="00B07DCB" w:rsidP="00B07DCB">
      <w:pPr>
        <w:spacing w:before="120"/>
        <w:jc w:val="both"/>
        <w:rPr>
          <w:rFonts w:ascii="Verdana" w:eastAsia="Times New Roman" w:hAnsi="Verdana" w:cstheme="minorHAnsi"/>
          <w:b/>
          <w:iCs/>
          <w:sz w:val="24"/>
          <w:szCs w:val="24"/>
        </w:rPr>
      </w:pPr>
      <w:r w:rsidRPr="00012B32">
        <w:rPr>
          <w:rFonts w:ascii="Verdana" w:eastAsia="Times New Roman" w:hAnsi="Verdana" w:cstheme="minorHAnsi"/>
          <w:b/>
          <w:iCs/>
          <w:sz w:val="24"/>
          <w:szCs w:val="24"/>
        </w:rPr>
        <w:t>II. Completa:</w:t>
      </w:r>
    </w:p>
    <w:p w14:paraId="430FEE1F" w14:textId="77777777" w:rsidR="00B07DCB" w:rsidRPr="00012B32" w:rsidRDefault="00B07DCB" w:rsidP="00B07DCB">
      <w:pPr>
        <w:spacing w:before="120"/>
        <w:jc w:val="both"/>
        <w:rPr>
          <w:rFonts w:ascii="Verdana" w:eastAsia="Times New Roman" w:hAnsi="Verdana" w:cstheme="minorHAnsi"/>
          <w:iCs/>
          <w:sz w:val="24"/>
          <w:szCs w:val="24"/>
        </w:rPr>
      </w:pPr>
      <w:r w:rsidRPr="00012B32">
        <w:rPr>
          <w:rFonts w:ascii="Verdana" w:eastAsia="Times New Roman" w:hAnsi="Verdana" w:cstheme="minorHAnsi"/>
          <w:iCs/>
          <w:sz w:val="24"/>
          <w:szCs w:val="24"/>
        </w:rPr>
        <w:t>1. ¿Cuáles son las partes presentes en este ensayo y cómo se aborda cada una de ellas?</w:t>
      </w:r>
    </w:p>
    <w:p w14:paraId="552F05E2"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 xml:space="preserve">Introducción: </w:t>
      </w:r>
    </w:p>
    <w:tbl>
      <w:tblPr>
        <w:tblStyle w:val="Tablaconcuadrcula"/>
        <w:tblW w:w="0" w:type="auto"/>
        <w:tblLook w:val="04A0" w:firstRow="1" w:lastRow="0" w:firstColumn="1" w:lastColumn="0" w:noHBand="0" w:noVBand="1"/>
      </w:tblPr>
      <w:tblGrid>
        <w:gridCol w:w="10642"/>
      </w:tblGrid>
      <w:tr w:rsidR="00B07DCB" w:rsidRPr="00012B32" w14:paraId="40A9D7CC" w14:textId="77777777" w:rsidTr="00CE6AE1">
        <w:tc>
          <w:tcPr>
            <w:tcW w:w="10940" w:type="dxa"/>
          </w:tcPr>
          <w:p w14:paraId="4AC57579" w14:textId="77777777" w:rsidR="00B07DCB" w:rsidRPr="00012B32" w:rsidRDefault="00B07DCB" w:rsidP="00B07DCB">
            <w:pPr>
              <w:jc w:val="both"/>
              <w:rPr>
                <w:rFonts w:ascii="Verdana" w:hAnsi="Verdana" w:cstheme="minorHAnsi"/>
                <w:iCs/>
                <w:color w:val="FF0000"/>
                <w:sz w:val="24"/>
                <w:szCs w:val="24"/>
              </w:rPr>
            </w:pPr>
          </w:p>
          <w:p w14:paraId="143877DB" w14:textId="77777777" w:rsidR="00B07DCB" w:rsidRPr="00012B32" w:rsidRDefault="00B07DCB" w:rsidP="00B07DCB">
            <w:pPr>
              <w:jc w:val="both"/>
              <w:rPr>
                <w:rFonts w:ascii="Verdana" w:hAnsi="Verdana" w:cstheme="minorHAnsi"/>
                <w:iCs/>
                <w:color w:val="FF0000"/>
                <w:sz w:val="24"/>
                <w:szCs w:val="24"/>
              </w:rPr>
            </w:pPr>
          </w:p>
          <w:p w14:paraId="05980E1E" w14:textId="77777777" w:rsidR="00B07DCB" w:rsidRPr="00012B32" w:rsidRDefault="00B07DCB" w:rsidP="00B07DCB">
            <w:pPr>
              <w:jc w:val="both"/>
              <w:rPr>
                <w:rFonts w:ascii="Verdana" w:hAnsi="Verdana" w:cstheme="minorHAnsi"/>
                <w:iCs/>
                <w:color w:val="FF0000"/>
                <w:sz w:val="24"/>
                <w:szCs w:val="24"/>
              </w:rPr>
            </w:pPr>
          </w:p>
          <w:p w14:paraId="21227245" w14:textId="77777777" w:rsidR="00B07DCB" w:rsidRPr="00012B32" w:rsidRDefault="00B07DCB" w:rsidP="00B07DCB">
            <w:pPr>
              <w:jc w:val="both"/>
              <w:rPr>
                <w:rFonts w:ascii="Verdana" w:hAnsi="Verdana" w:cstheme="minorHAnsi"/>
                <w:iCs/>
                <w:color w:val="FF0000"/>
                <w:sz w:val="24"/>
                <w:szCs w:val="24"/>
              </w:rPr>
            </w:pPr>
          </w:p>
          <w:p w14:paraId="08019B27" w14:textId="77777777" w:rsidR="00B07DCB" w:rsidRPr="00012B32" w:rsidRDefault="00B07DCB" w:rsidP="00B07DCB">
            <w:pPr>
              <w:jc w:val="both"/>
              <w:rPr>
                <w:rFonts w:ascii="Verdana" w:hAnsi="Verdana" w:cstheme="minorHAnsi"/>
                <w:iCs/>
                <w:color w:val="FF0000"/>
                <w:sz w:val="24"/>
                <w:szCs w:val="24"/>
              </w:rPr>
            </w:pPr>
          </w:p>
        </w:tc>
      </w:tr>
    </w:tbl>
    <w:p w14:paraId="4EC88287" w14:textId="77777777" w:rsidR="00B07DCB" w:rsidRPr="00012B32" w:rsidRDefault="00B07DCB" w:rsidP="00B07DCB">
      <w:pPr>
        <w:jc w:val="both"/>
        <w:rPr>
          <w:rFonts w:ascii="Verdana" w:eastAsia="Times New Roman" w:hAnsi="Verdana" w:cstheme="minorHAnsi"/>
          <w:iCs/>
          <w:color w:val="FF0000"/>
          <w:sz w:val="24"/>
          <w:szCs w:val="24"/>
        </w:rPr>
      </w:pPr>
    </w:p>
    <w:p w14:paraId="7D445193"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Desarrollo:</w:t>
      </w:r>
    </w:p>
    <w:tbl>
      <w:tblPr>
        <w:tblStyle w:val="Tablaconcuadrcula"/>
        <w:tblW w:w="0" w:type="auto"/>
        <w:tblLook w:val="04A0" w:firstRow="1" w:lastRow="0" w:firstColumn="1" w:lastColumn="0" w:noHBand="0" w:noVBand="1"/>
      </w:tblPr>
      <w:tblGrid>
        <w:gridCol w:w="10642"/>
      </w:tblGrid>
      <w:tr w:rsidR="00B07DCB" w:rsidRPr="00012B32" w14:paraId="65383A88" w14:textId="77777777" w:rsidTr="00CE6AE1">
        <w:tc>
          <w:tcPr>
            <w:tcW w:w="10940" w:type="dxa"/>
          </w:tcPr>
          <w:p w14:paraId="555AB851" w14:textId="77777777" w:rsidR="00B07DCB" w:rsidRPr="00012B32" w:rsidRDefault="00B07DCB" w:rsidP="00B07DCB">
            <w:pPr>
              <w:jc w:val="both"/>
              <w:rPr>
                <w:rFonts w:ascii="Verdana" w:hAnsi="Verdana" w:cstheme="minorHAnsi"/>
                <w:iCs/>
                <w:color w:val="FF0000"/>
                <w:sz w:val="24"/>
                <w:szCs w:val="24"/>
              </w:rPr>
            </w:pPr>
          </w:p>
          <w:p w14:paraId="145DD844" w14:textId="77777777" w:rsidR="00B07DCB" w:rsidRPr="00012B32" w:rsidRDefault="00B07DCB" w:rsidP="00B07DCB">
            <w:pPr>
              <w:jc w:val="both"/>
              <w:rPr>
                <w:rFonts w:ascii="Verdana" w:hAnsi="Verdana" w:cstheme="minorHAnsi"/>
                <w:iCs/>
                <w:color w:val="FF0000"/>
                <w:sz w:val="24"/>
                <w:szCs w:val="24"/>
              </w:rPr>
            </w:pPr>
          </w:p>
          <w:p w14:paraId="35624DD8" w14:textId="77777777" w:rsidR="00B07DCB" w:rsidRPr="00012B32" w:rsidRDefault="00B07DCB" w:rsidP="00B07DCB">
            <w:pPr>
              <w:jc w:val="both"/>
              <w:rPr>
                <w:rFonts w:ascii="Verdana" w:hAnsi="Verdana" w:cstheme="minorHAnsi"/>
                <w:iCs/>
                <w:color w:val="FF0000"/>
                <w:sz w:val="24"/>
                <w:szCs w:val="24"/>
              </w:rPr>
            </w:pPr>
          </w:p>
          <w:p w14:paraId="40FA811E" w14:textId="77777777" w:rsidR="00B07DCB" w:rsidRPr="00012B32" w:rsidRDefault="00B07DCB" w:rsidP="00B07DCB">
            <w:pPr>
              <w:jc w:val="both"/>
              <w:rPr>
                <w:rFonts w:ascii="Verdana" w:hAnsi="Verdana" w:cstheme="minorHAnsi"/>
                <w:iCs/>
                <w:color w:val="FF0000"/>
                <w:sz w:val="24"/>
                <w:szCs w:val="24"/>
              </w:rPr>
            </w:pPr>
          </w:p>
        </w:tc>
      </w:tr>
    </w:tbl>
    <w:p w14:paraId="392A5D0E" w14:textId="77777777" w:rsidR="00B07DCB" w:rsidRPr="00012B32" w:rsidRDefault="00B07DCB" w:rsidP="00B07DCB">
      <w:pPr>
        <w:jc w:val="both"/>
        <w:rPr>
          <w:rFonts w:ascii="Verdana" w:eastAsia="Times New Roman" w:hAnsi="Verdana" w:cstheme="minorHAnsi"/>
          <w:iCs/>
          <w:sz w:val="24"/>
          <w:szCs w:val="24"/>
        </w:rPr>
      </w:pPr>
    </w:p>
    <w:p w14:paraId="2940C046" w14:textId="77777777" w:rsidR="00B07DCB" w:rsidRPr="00012B32" w:rsidRDefault="00B07DCB" w:rsidP="00B07DCB">
      <w:pPr>
        <w:jc w:val="both"/>
        <w:rPr>
          <w:rFonts w:ascii="Verdana" w:eastAsia="Times New Roman" w:hAnsi="Verdana" w:cstheme="minorHAnsi"/>
          <w:iCs/>
          <w:sz w:val="24"/>
          <w:szCs w:val="24"/>
        </w:rPr>
      </w:pPr>
      <w:r w:rsidRPr="00012B32">
        <w:rPr>
          <w:rFonts w:ascii="Verdana" w:eastAsia="Times New Roman" w:hAnsi="Verdana" w:cstheme="minorHAnsi"/>
          <w:iCs/>
          <w:sz w:val="24"/>
          <w:szCs w:val="24"/>
        </w:rPr>
        <w:t>Conclusión:</w:t>
      </w:r>
    </w:p>
    <w:tbl>
      <w:tblPr>
        <w:tblStyle w:val="Tablaconcuadrcula"/>
        <w:tblW w:w="0" w:type="auto"/>
        <w:tblLook w:val="04A0" w:firstRow="1" w:lastRow="0" w:firstColumn="1" w:lastColumn="0" w:noHBand="0" w:noVBand="1"/>
      </w:tblPr>
      <w:tblGrid>
        <w:gridCol w:w="10642"/>
      </w:tblGrid>
      <w:tr w:rsidR="00B07DCB" w:rsidRPr="00012B32" w14:paraId="572D109D" w14:textId="77777777" w:rsidTr="00CE6AE1">
        <w:tc>
          <w:tcPr>
            <w:tcW w:w="10940" w:type="dxa"/>
          </w:tcPr>
          <w:p w14:paraId="6F3E5E33" w14:textId="77777777" w:rsidR="00B07DCB" w:rsidRPr="00012B32" w:rsidRDefault="00B07DCB" w:rsidP="00B07DCB">
            <w:pPr>
              <w:spacing w:before="120"/>
              <w:jc w:val="both"/>
              <w:rPr>
                <w:rFonts w:ascii="Verdana" w:hAnsi="Verdana" w:cstheme="minorHAnsi"/>
                <w:iCs/>
                <w:sz w:val="24"/>
                <w:szCs w:val="24"/>
              </w:rPr>
            </w:pPr>
          </w:p>
          <w:p w14:paraId="46B0BEE4" w14:textId="77777777" w:rsidR="00B07DCB" w:rsidRPr="00012B32" w:rsidRDefault="00B07DCB" w:rsidP="00B07DCB">
            <w:pPr>
              <w:spacing w:before="120"/>
              <w:jc w:val="both"/>
              <w:rPr>
                <w:rFonts w:ascii="Verdana" w:hAnsi="Verdana" w:cstheme="minorHAnsi"/>
                <w:iCs/>
                <w:sz w:val="24"/>
                <w:szCs w:val="24"/>
              </w:rPr>
            </w:pPr>
          </w:p>
          <w:p w14:paraId="41868447" w14:textId="77777777" w:rsidR="00B07DCB" w:rsidRPr="00012B32" w:rsidRDefault="00B07DCB" w:rsidP="00B07DCB">
            <w:pPr>
              <w:spacing w:before="120"/>
              <w:jc w:val="both"/>
              <w:rPr>
                <w:rFonts w:ascii="Verdana" w:hAnsi="Verdana" w:cstheme="minorHAnsi"/>
                <w:iCs/>
                <w:sz w:val="24"/>
                <w:szCs w:val="24"/>
              </w:rPr>
            </w:pPr>
          </w:p>
          <w:p w14:paraId="1751331C" w14:textId="77777777" w:rsidR="00B07DCB" w:rsidRPr="00012B32" w:rsidRDefault="00B07DCB" w:rsidP="00B07DCB">
            <w:pPr>
              <w:spacing w:before="120"/>
              <w:jc w:val="both"/>
              <w:rPr>
                <w:rFonts w:ascii="Verdana" w:hAnsi="Verdana" w:cstheme="minorHAnsi"/>
                <w:iCs/>
                <w:sz w:val="24"/>
                <w:szCs w:val="24"/>
              </w:rPr>
            </w:pPr>
          </w:p>
          <w:p w14:paraId="341CFD45" w14:textId="77777777" w:rsidR="00B07DCB" w:rsidRPr="00012B32" w:rsidRDefault="00B07DCB" w:rsidP="00B07DCB">
            <w:pPr>
              <w:spacing w:before="120"/>
              <w:jc w:val="both"/>
              <w:rPr>
                <w:rFonts w:ascii="Verdana" w:hAnsi="Verdana" w:cstheme="minorHAnsi"/>
                <w:iCs/>
                <w:sz w:val="24"/>
                <w:szCs w:val="24"/>
              </w:rPr>
            </w:pPr>
          </w:p>
        </w:tc>
      </w:tr>
    </w:tbl>
    <w:p w14:paraId="76E33AFD" w14:textId="77777777" w:rsidR="00B07DCB" w:rsidRPr="00012B32" w:rsidRDefault="00B07DCB" w:rsidP="00B07DCB">
      <w:pPr>
        <w:spacing w:before="120"/>
        <w:jc w:val="both"/>
        <w:rPr>
          <w:rFonts w:ascii="Verdana" w:eastAsia="Times New Roman" w:hAnsi="Verdana" w:cstheme="minorHAnsi"/>
          <w:iCs/>
          <w:sz w:val="24"/>
          <w:szCs w:val="24"/>
        </w:rPr>
      </w:pPr>
    </w:p>
    <w:p w14:paraId="065AE197" w14:textId="77777777" w:rsidR="00B07DCB" w:rsidRPr="00012B32" w:rsidRDefault="00B07DCB" w:rsidP="00B07DCB">
      <w:pPr>
        <w:spacing w:before="120"/>
        <w:jc w:val="both"/>
        <w:rPr>
          <w:rFonts w:ascii="Verdana" w:eastAsia="Times New Roman" w:hAnsi="Verdana" w:cstheme="minorHAnsi"/>
          <w:b/>
          <w:iCs/>
          <w:sz w:val="24"/>
          <w:szCs w:val="24"/>
        </w:rPr>
      </w:pPr>
      <w:r w:rsidRPr="00012B32">
        <w:rPr>
          <w:rFonts w:ascii="Verdana" w:eastAsia="Times New Roman" w:hAnsi="Verdana" w:cstheme="minorHAnsi"/>
          <w:b/>
          <w:iCs/>
          <w:sz w:val="24"/>
          <w:szCs w:val="24"/>
        </w:rPr>
        <w:t>III. Contesta:</w:t>
      </w:r>
    </w:p>
    <w:p w14:paraId="678D2410" w14:textId="2CE88A0D"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¿Qué tema se aborda en este ensayo?</w:t>
      </w:r>
    </w:p>
    <w:p w14:paraId="608D6F02" w14:textId="77777777" w:rsidR="00B07DCB" w:rsidRPr="00012B32" w:rsidRDefault="00B07DCB" w:rsidP="00B07DCB">
      <w:pPr>
        <w:jc w:val="both"/>
        <w:rPr>
          <w:rFonts w:ascii="Verdana" w:hAnsi="Verdana" w:cstheme="minorHAnsi"/>
        </w:rPr>
      </w:pPr>
    </w:p>
    <w:p w14:paraId="14AE741F" w14:textId="77777777" w:rsidR="00B07DCB" w:rsidRPr="00012B32" w:rsidRDefault="00B07DCB" w:rsidP="00B07DCB">
      <w:pPr>
        <w:jc w:val="both"/>
        <w:rPr>
          <w:rFonts w:ascii="Verdana" w:hAnsi="Verdana" w:cstheme="minorHAnsi"/>
        </w:rPr>
      </w:pPr>
    </w:p>
    <w:p w14:paraId="29D9903B" w14:textId="77777777" w:rsidR="00B07DCB" w:rsidRPr="00012B32" w:rsidRDefault="00B07DCB" w:rsidP="00B07DCB">
      <w:pPr>
        <w:jc w:val="both"/>
        <w:rPr>
          <w:rFonts w:ascii="Verdana" w:hAnsi="Verdana" w:cstheme="minorHAnsi"/>
        </w:rPr>
      </w:pPr>
    </w:p>
    <w:p w14:paraId="2CAD5B39" w14:textId="7C6C4A53"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¿Las opiniones son expresadas de forma concisa y clara?</w:t>
      </w:r>
    </w:p>
    <w:p w14:paraId="54922674" w14:textId="77777777" w:rsidR="00B07DCB" w:rsidRPr="00012B32" w:rsidRDefault="00B07DCB" w:rsidP="00B07DCB">
      <w:pPr>
        <w:jc w:val="both"/>
        <w:rPr>
          <w:rFonts w:ascii="Verdana" w:hAnsi="Verdana" w:cstheme="minorHAnsi"/>
        </w:rPr>
      </w:pPr>
    </w:p>
    <w:p w14:paraId="6850BCEA" w14:textId="77777777" w:rsidR="00B07DCB" w:rsidRPr="00012B32" w:rsidRDefault="00B07DCB" w:rsidP="00B07DCB">
      <w:pPr>
        <w:jc w:val="both"/>
        <w:rPr>
          <w:rFonts w:ascii="Verdana" w:hAnsi="Verdana" w:cstheme="minorHAnsi"/>
        </w:rPr>
      </w:pPr>
    </w:p>
    <w:p w14:paraId="1A7EFCA1" w14:textId="77777777" w:rsidR="00B07DCB" w:rsidRPr="00012B32" w:rsidRDefault="00B07DCB" w:rsidP="00B07DCB">
      <w:pPr>
        <w:jc w:val="both"/>
        <w:rPr>
          <w:rFonts w:ascii="Verdana" w:hAnsi="Verdana" w:cstheme="minorHAnsi"/>
        </w:rPr>
      </w:pPr>
    </w:p>
    <w:p w14:paraId="11915248" w14:textId="2864B800"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¿El autor incluyó reflexiones, comentarios, experiencias personales u opiniones críticas?</w:t>
      </w:r>
    </w:p>
    <w:p w14:paraId="5A05B7B0" w14:textId="77777777" w:rsidR="00B07DCB" w:rsidRPr="00012B32" w:rsidRDefault="00B07DCB" w:rsidP="00B07DCB">
      <w:pPr>
        <w:jc w:val="both"/>
        <w:rPr>
          <w:rFonts w:ascii="Verdana" w:hAnsi="Verdana" w:cstheme="minorHAnsi"/>
        </w:rPr>
      </w:pPr>
    </w:p>
    <w:p w14:paraId="03A9959E" w14:textId="77777777" w:rsidR="00B07DCB" w:rsidRPr="00012B32" w:rsidRDefault="00B07DCB" w:rsidP="00B07DCB">
      <w:pPr>
        <w:jc w:val="both"/>
        <w:rPr>
          <w:rFonts w:ascii="Verdana" w:hAnsi="Verdana" w:cstheme="minorHAnsi"/>
        </w:rPr>
      </w:pPr>
    </w:p>
    <w:p w14:paraId="1BDD8566" w14:textId="77777777" w:rsidR="00B07DCB" w:rsidRPr="00012B32" w:rsidRDefault="00B07DCB" w:rsidP="00B07DCB">
      <w:pPr>
        <w:jc w:val="both"/>
        <w:rPr>
          <w:rFonts w:ascii="Verdana" w:hAnsi="Verdana" w:cstheme="minorHAnsi"/>
        </w:rPr>
      </w:pPr>
    </w:p>
    <w:p w14:paraId="0F0E4CF5" w14:textId="29B64978"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¿Cómo consideras el lenguaje empleado por el autor?</w:t>
      </w:r>
    </w:p>
    <w:p w14:paraId="52A71C8A" w14:textId="77777777" w:rsidR="00B07DCB" w:rsidRPr="00012B32" w:rsidRDefault="00B07DCB" w:rsidP="00B07DCB">
      <w:pPr>
        <w:jc w:val="both"/>
        <w:rPr>
          <w:rFonts w:ascii="Verdana" w:hAnsi="Verdana" w:cstheme="minorHAnsi"/>
        </w:rPr>
      </w:pPr>
    </w:p>
    <w:p w14:paraId="5557F09B" w14:textId="77777777" w:rsidR="00B07DCB" w:rsidRPr="00012B32" w:rsidRDefault="00B07DCB" w:rsidP="00B07DCB">
      <w:pPr>
        <w:jc w:val="both"/>
        <w:rPr>
          <w:rFonts w:ascii="Verdana" w:hAnsi="Verdana" w:cstheme="minorHAnsi"/>
        </w:rPr>
      </w:pPr>
    </w:p>
    <w:p w14:paraId="1C5359F9" w14:textId="77777777" w:rsidR="00B07DCB" w:rsidRPr="00012B32" w:rsidRDefault="00B07DCB" w:rsidP="00B07DCB">
      <w:pPr>
        <w:jc w:val="both"/>
        <w:rPr>
          <w:rFonts w:ascii="Verdana" w:hAnsi="Verdana" w:cstheme="minorHAnsi"/>
        </w:rPr>
      </w:pPr>
    </w:p>
    <w:p w14:paraId="32AAFA58" w14:textId="1DD74184" w:rsidR="00B07DCB" w:rsidRPr="00012B32" w:rsidRDefault="00B07DCB" w:rsidP="00B07DCB">
      <w:pPr>
        <w:pStyle w:val="Prrafodelista"/>
        <w:numPr>
          <w:ilvl w:val="0"/>
          <w:numId w:val="13"/>
        </w:numPr>
        <w:jc w:val="both"/>
        <w:rPr>
          <w:rFonts w:ascii="Verdana" w:hAnsi="Verdana" w:cstheme="minorHAnsi"/>
        </w:rPr>
      </w:pPr>
      <w:r w:rsidRPr="00012B32">
        <w:rPr>
          <w:rFonts w:ascii="Verdana" w:hAnsi="Verdana" w:cstheme="minorHAnsi"/>
        </w:rPr>
        <w:t>¿Qué tono (solemne, poético, didáctico, etcétera) se relaciona directamente con el estilo del autor, con la forma más adecuada en que logra expresar por escrito sus ideas?</w:t>
      </w:r>
    </w:p>
    <w:p w14:paraId="0C5B18E8" w14:textId="77777777" w:rsidR="00B07DCB" w:rsidRPr="00012B32" w:rsidRDefault="00B07DCB" w:rsidP="00B07DCB">
      <w:pPr>
        <w:jc w:val="both"/>
        <w:rPr>
          <w:rFonts w:ascii="Verdana" w:hAnsi="Verdana" w:cstheme="minorHAnsi"/>
        </w:rPr>
      </w:pPr>
    </w:p>
    <w:p w14:paraId="6452C34E" w14:textId="77777777" w:rsidR="00B07DCB" w:rsidRPr="00012B32" w:rsidRDefault="00B07DCB" w:rsidP="00B07DCB">
      <w:pPr>
        <w:spacing w:before="120"/>
        <w:jc w:val="both"/>
        <w:rPr>
          <w:rFonts w:ascii="Verdana" w:eastAsia="Times New Roman" w:hAnsi="Verdana" w:cstheme="minorHAnsi"/>
          <w:iCs/>
          <w:sz w:val="24"/>
          <w:szCs w:val="24"/>
        </w:rPr>
      </w:pPr>
    </w:p>
    <w:p w14:paraId="44AF569C" w14:textId="77777777" w:rsidR="00B07DCB" w:rsidRPr="00012B32" w:rsidRDefault="00B07DCB" w:rsidP="00B07DCB">
      <w:pPr>
        <w:spacing w:before="120"/>
        <w:jc w:val="both"/>
        <w:rPr>
          <w:rFonts w:ascii="Verdana" w:eastAsia="Times New Roman" w:hAnsi="Verdana" w:cstheme="minorHAnsi"/>
          <w:iCs/>
          <w:sz w:val="24"/>
          <w:szCs w:val="24"/>
        </w:rPr>
      </w:pPr>
    </w:p>
    <w:p w14:paraId="561B7029" w14:textId="77777777" w:rsidR="00B07DCB" w:rsidRPr="00012B32" w:rsidRDefault="00B07DCB" w:rsidP="00B07DCB">
      <w:pPr>
        <w:spacing w:after="0" w:line="240" w:lineRule="auto"/>
        <w:jc w:val="right"/>
        <w:rPr>
          <w:rFonts w:ascii="Verdana" w:hAnsi="Verdana"/>
          <w:b/>
          <w:sz w:val="24"/>
          <w:szCs w:val="24"/>
        </w:rPr>
      </w:pPr>
      <w:r w:rsidRPr="00012B32">
        <w:rPr>
          <w:rFonts w:ascii="Verdana" w:hAnsi="Verdana"/>
          <w:b/>
          <w:sz w:val="24"/>
          <w:szCs w:val="24"/>
        </w:rPr>
        <w:t xml:space="preserve">Envíala a través de Plataforma Virtual. </w:t>
      </w:r>
    </w:p>
    <w:p w14:paraId="75AAB327" w14:textId="77777777" w:rsidR="00B07DCB" w:rsidRPr="00012B32" w:rsidRDefault="00B07DCB" w:rsidP="00B07DCB">
      <w:pPr>
        <w:spacing w:after="0" w:line="240" w:lineRule="auto"/>
        <w:jc w:val="right"/>
        <w:rPr>
          <w:rFonts w:ascii="Verdana" w:hAnsi="Verdana"/>
          <w:b/>
          <w:sz w:val="24"/>
          <w:szCs w:val="24"/>
        </w:rPr>
      </w:pPr>
      <w:r w:rsidRPr="00012B32">
        <w:rPr>
          <w:rFonts w:ascii="Verdana" w:hAnsi="Verdana"/>
          <w:b/>
          <w:sz w:val="24"/>
          <w:szCs w:val="24"/>
        </w:rPr>
        <w:t>Recuerda que el archivo debe ser nombrado: </w:t>
      </w:r>
    </w:p>
    <w:p w14:paraId="30A7CC57" w14:textId="77777777" w:rsidR="00B07DCB" w:rsidRPr="00012B32" w:rsidRDefault="00B07DCB" w:rsidP="00B07DCB">
      <w:pPr>
        <w:spacing w:after="0" w:line="240" w:lineRule="auto"/>
        <w:jc w:val="right"/>
        <w:rPr>
          <w:rFonts w:ascii="Verdana" w:hAnsi="Verdana"/>
          <w:b/>
          <w:sz w:val="24"/>
          <w:szCs w:val="24"/>
        </w:rPr>
      </w:pPr>
      <w:r w:rsidRPr="00012B32">
        <w:rPr>
          <w:rFonts w:ascii="Verdana" w:hAnsi="Verdana"/>
          <w:b/>
          <w:sz w:val="24"/>
          <w:szCs w:val="24"/>
        </w:rPr>
        <w:t>Apellido Paterno_ Primer Nombre_Antologia_del_Pan</w:t>
      </w:r>
    </w:p>
    <w:p w14:paraId="1292E11C" w14:textId="77777777" w:rsidR="00B07DCB" w:rsidRPr="00012B32" w:rsidRDefault="00B07DCB" w:rsidP="00B07DCB">
      <w:pPr>
        <w:jc w:val="both"/>
        <w:rPr>
          <w:rFonts w:ascii="Verdana" w:hAnsi="Verdana" w:cstheme="minorHAnsi"/>
          <w:sz w:val="24"/>
          <w:szCs w:val="24"/>
          <w:lang w:val="es-ES"/>
        </w:rPr>
      </w:pPr>
    </w:p>
    <w:p w14:paraId="42C63D40" w14:textId="77777777" w:rsidR="00012B32" w:rsidRDefault="00012B32" w:rsidP="00B07DCB">
      <w:pPr>
        <w:jc w:val="both"/>
        <w:rPr>
          <w:rFonts w:ascii="Verdana" w:hAnsi="Verdana"/>
          <w:b/>
          <w:sz w:val="24"/>
          <w:szCs w:val="24"/>
        </w:rPr>
      </w:pPr>
      <w:bookmarkStart w:id="1" w:name="_Toc328569942"/>
      <w:bookmarkStart w:id="2" w:name="_Toc329081906"/>
    </w:p>
    <w:p w14:paraId="4A289CC9" w14:textId="77777777" w:rsidR="00012B32" w:rsidRDefault="00012B32" w:rsidP="00B07DCB">
      <w:pPr>
        <w:jc w:val="both"/>
        <w:rPr>
          <w:rFonts w:ascii="Verdana" w:hAnsi="Verdana"/>
          <w:b/>
          <w:sz w:val="24"/>
          <w:szCs w:val="24"/>
        </w:rPr>
      </w:pPr>
    </w:p>
    <w:p w14:paraId="27D2A6D8" w14:textId="77777777" w:rsidR="00B07DCB" w:rsidRPr="00012B32" w:rsidRDefault="00B07DCB" w:rsidP="00B07DCB">
      <w:pPr>
        <w:jc w:val="both"/>
        <w:rPr>
          <w:rFonts w:ascii="Verdana" w:hAnsi="Verdana"/>
          <w:b/>
          <w:sz w:val="24"/>
          <w:szCs w:val="24"/>
        </w:rPr>
      </w:pPr>
      <w:r w:rsidRPr="00012B32">
        <w:rPr>
          <w:rFonts w:ascii="Verdana" w:hAnsi="Verdana"/>
          <w:b/>
          <w:sz w:val="24"/>
          <w:szCs w:val="24"/>
        </w:rPr>
        <w:t>Rúbrica de respuestas</w:t>
      </w:r>
      <w:bookmarkEnd w:id="1"/>
      <w:r w:rsidRPr="00012B32">
        <w:rPr>
          <w:rFonts w:ascii="Verdana" w:hAnsi="Verdana"/>
          <w:b/>
          <w:sz w:val="24"/>
          <w:szCs w:val="24"/>
        </w:rPr>
        <w:t>.</w:t>
      </w:r>
      <w:bookmarkEnd w:id="2"/>
      <w:r w:rsidRPr="00012B32">
        <w:rPr>
          <w:rFonts w:ascii="Verdana" w:hAnsi="Verdana"/>
          <w:b/>
          <w:sz w:val="24"/>
          <w:szCs w:val="24"/>
        </w:rPr>
        <w:t xml:space="preserve">  </w:t>
      </w:r>
    </w:p>
    <w:tbl>
      <w:tblPr>
        <w:tblStyle w:val="Listaclara-nfasis1"/>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779"/>
        <w:gridCol w:w="2126"/>
        <w:gridCol w:w="2796"/>
        <w:gridCol w:w="2178"/>
      </w:tblGrid>
      <w:tr w:rsidR="00B07DCB" w:rsidRPr="00012B32" w14:paraId="6853D31B" w14:textId="77777777" w:rsidTr="00B07DC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015" w:type="dxa"/>
          </w:tcPr>
          <w:p w14:paraId="575784BC"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CATEGORÍA</w:t>
            </w:r>
          </w:p>
        </w:tc>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right w:val="none" w:sz="0" w:space="0" w:color="auto"/>
            </w:tcBorders>
          </w:tcPr>
          <w:p w14:paraId="538BF916"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 xml:space="preserve">EXCELENTE </w:t>
            </w:r>
          </w:p>
        </w:tc>
        <w:tc>
          <w:tcPr>
            <w:tcW w:w="2126" w:type="dxa"/>
          </w:tcPr>
          <w:p w14:paraId="3BDFA433" w14:textId="77777777" w:rsidR="00B07DCB" w:rsidRPr="00012B32" w:rsidRDefault="00B07DCB" w:rsidP="00B07DCB">
            <w:pPr>
              <w:pStyle w:val="Sinespaciado"/>
              <w:jc w:val="both"/>
              <w:cnfStyle w:val="100000000000" w:firstRow="1" w:lastRow="0" w:firstColumn="0" w:lastColumn="0" w:oddVBand="0" w:evenVBand="0" w:oddHBand="0" w:evenHBand="0" w:firstRowFirstColumn="0" w:firstRowLastColumn="0" w:lastRowFirstColumn="0" w:lastRowLastColumn="0"/>
              <w:rPr>
                <w:rFonts w:ascii="Verdana" w:hAnsi="Verdana"/>
                <w:sz w:val="24"/>
                <w:szCs w:val="24"/>
                <w:lang w:val="es-MX"/>
              </w:rPr>
            </w:pPr>
            <w:r w:rsidRPr="00012B32">
              <w:rPr>
                <w:rFonts w:ascii="Verdana" w:hAnsi="Verdana"/>
                <w:sz w:val="24"/>
                <w:szCs w:val="24"/>
                <w:lang w:val="es-MX"/>
              </w:rPr>
              <w:t>BUENO</w:t>
            </w:r>
          </w:p>
        </w:tc>
        <w:tc>
          <w:tcPr>
            <w:cnfStyle w:val="000010000000" w:firstRow="0" w:lastRow="0" w:firstColumn="0" w:lastColumn="0" w:oddVBand="1" w:evenVBand="0" w:oddHBand="0" w:evenHBand="0" w:firstRowFirstColumn="0" w:firstRowLastColumn="0" w:lastRowFirstColumn="0" w:lastRowLastColumn="0"/>
            <w:tcW w:w="2796" w:type="dxa"/>
            <w:tcBorders>
              <w:top w:val="none" w:sz="0" w:space="0" w:color="auto"/>
              <w:left w:val="none" w:sz="0" w:space="0" w:color="auto"/>
              <w:right w:val="none" w:sz="0" w:space="0" w:color="auto"/>
            </w:tcBorders>
          </w:tcPr>
          <w:p w14:paraId="0DAAFEE3"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REGULAR</w:t>
            </w:r>
          </w:p>
        </w:tc>
        <w:tc>
          <w:tcPr>
            <w:cnfStyle w:val="000100000000" w:firstRow="0" w:lastRow="0" w:firstColumn="0" w:lastColumn="1" w:oddVBand="0" w:evenVBand="0" w:oddHBand="0" w:evenHBand="0" w:firstRowFirstColumn="0" w:firstRowLastColumn="0" w:lastRowFirstColumn="0" w:lastRowLastColumn="0"/>
            <w:tcW w:w="2178" w:type="dxa"/>
          </w:tcPr>
          <w:p w14:paraId="74011371" w14:textId="77777777" w:rsidR="00B07DCB" w:rsidRPr="00012B32" w:rsidRDefault="00B07DCB" w:rsidP="00B07DCB">
            <w:pPr>
              <w:pStyle w:val="Sinespaciado"/>
              <w:jc w:val="both"/>
              <w:rPr>
                <w:rFonts w:ascii="Verdana" w:hAnsi="Verdana"/>
                <w:sz w:val="24"/>
                <w:szCs w:val="24"/>
                <w:lang w:val="es-MX"/>
              </w:rPr>
            </w:pPr>
            <w:r w:rsidRPr="00012B32">
              <w:rPr>
                <w:rFonts w:ascii="Verdana" w:hAnsi="Verdana"/>
                <w:sz w:val="24"/>
                <w:szCs w:val="24"/>
                <w:lang w:val="es-MX"/>
              </w:rPr>
              <w:t>LIMITADO</w:t>
            </w:r>
          </w:p>
        </w:tc>
      </w:tr>
      <w:tr w:rsidR="00B07DCB" w:rsidRPr="00012B32" w14:paraId="2CDB8117" w14:textId="77777777" w:rsidTr="00B07DCB">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15" w:type="dxa"/>
            <w:tcBorders>
              <w:top w:val="none" w:sz="0" w:space="0" w:color="auto"/>
              <w:left w:val="none" w:sz="0" w:space="0" w:color="auto"/>
              <w:bottom w:val="none" w:sz="0" w:space="0" w:color="auto"/>
            </w:tcBorders>
          </w:tcPr>
          <w:p w14:paraId="72D692CA"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 xml:space="preserve">Coherencia y claridad. </w:t>
            </w:r>
          </w:p>
        </w:tc>
        <w:tc>
          <w:tcPr>
            <w:cnfStyle w:val="000010000000" w:firstRow="0" w:lastRow="0" w:firstColumn="0" w:lastColumn="0" w:oddVBand="1" w:evenVBand="0" w:oddHBand="0" w:evenHBand="0" w:firstRowFirstColumn="0" w:firstRowLastColumn="0" w:lastRowFirstColumn="0" w:lastRowLastColumn="0"/>
            <w:tcW w:w="1779" w:type="dxa"/>
            <w:tcBorders>
              <w:top w:val="none" w:sz="0" w:space="0" w:color="auto"/>
              <w:left w:val="none" w:sz="0" w:space="0" w:color="auto"/>
              <w:bottom w:val="none" w:sz="0" w:space="0" w:color="auto"/>
              <w:right w:val="none" w:sz="0" w:space="0" w:color="auto"/>
            </w:tcBorders>
          </w:tcPr>
          <w:p w14:paraId="2CCA4360"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Redacta de forma clara y coherente las respuestas de cada una de las preguntas.</w:t>
            </w:r>
          </w:p>
        </w:tc>
        <w:tc>
          <w:tcPr>
            <w:tcW w:w="2126" w:type="dxa"/>
            <w:tcBorders>
              <w:top w:val="none" w:sz="0" w:space="0" w:color="auto"/>
              <w:bottom w:val="none" w:sz="0" w:space="0" w:color="auto"/>
            </w:tcBorders>
          </w:tcPr>
          <w:p w14:paraId="6687743E" w14:textId="77777777" w:rsidR="00B07DCB" w:rsidRPr="00012B32" w:rsidRDefault="00B07DCB" w:rsidP="00B07DCB">
            <w:pPr>
              <w:pStyle w:val="Sinespaciado"/>
              <w:jc w:val="both"/>
              <w:cnfStyle w:val="010000000000" w:firstRow="0" w:lastRow="1" w:firstColumn="0" w:lastColumn="0" w:oddVBand="0" w:evenVBand="0" w:oddHBand="0" w:evenHBand="0" w:firstRowFirstColumn="0" w:firstRowLastColumn="0" w:lastRowFirstColumn="0" w:lastRowLastColumn="0"/>
              <w:rPr>
                <w:rFonts w:ascii="Verdana" w:hAnsi="Verdana"/>
                <w:b w:val="0"/>
                <w:sz w:val="24"/>
                <w:szCs w:val="24"/>
                <w:lang w:val="es-MX"/>
              </w:rPr>
            </w:pPr>
            <w:r w:rsidRPr="00012B32">
              <w:rPr>
                <w:rFonts w:ascii="Verdana" w:hAnsi="Verdana"/>
                <w:b w:val="0"/>
                <w:sz w:val="24"/>
                <w:szCs w:val="24"/>
                <w:lang w:val="es-MX"/>
              </w:rPr>
              <w:t>Redacta las respuestas de las preguntas, dejando corta su explicación y con poca coherencia.</w:t>
            </w:r>
          </w:p>
        </w:tc>
        <w:tc>
          <w:tcPr>
            <w:cnfStyle w:val="000010000000" w:firstRow="0" w:lastRow="0" w:firstColumn="0" w:lastColumn="0" w:oddVBand="1" w:evenVBand="0" w:oddHBand="0" w:evenHBand="0" w:firstRowFirstColumn="0" w:firstRowLastColumn="0" w:lastRowFirstColumn="0" w:lastRowLastColumn="0"/>
            <w:tcW w:w="2796" w:type="dxa"/>
            <w:tcBorders>
              <w:top w:val="none" w:sz="0" w:space="0" w:color="auto"/>
              <w:left w:val="none" w:sz="0" w:space="0" w:color="auto"/>
              <w:bottom w:val="none" w:sz="0" w:space="0" w:color="auto"/>
              <w:right w:val="none" w:sz="0" w:space="0" w:color="auto"/>
            </w:tcBorders>
          </w:tcPr>
          <w:p w14:paraId="75835B77"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Redacta las respuestas; sin embargo, no se apropia de la situación y responde solo por contestar, sin mostrar interés por lo que responde.</w:t>
            </w:r>
          </w:p>
        </w:tc>
        <w:tc>
          <w:tcPr>
            <w:cnfStyle w:val="000100000000" w:firstRow="0" w:lastRow="0" w:firstColumn="0" w:lastColumn="1" w:oddVBand="0" w:evenVBand="0" w:oddHBand="0" w:evenHBand="0" w:firstRowFirstColumn="0" w:firstRowLastColumn="0" w:lastRowFirstColumn="0" w:lastRowLastColumn="0"/>
            <w:tcW w:w="2178" w:type="dxa"/>
            <w:tcBorders>
              <w:top w:val="none" w:sz="0" w:space="0" w:color="auto"/>
              <w:bottom w:val="none" w:sz="0" w:space="0" w:color="auto"/>
              <w:right w:val="none" w:sz="0" w:space="0" w:color="auto"/>
            </w:tcBorders>
          </w:tcPr>
          <w:p w14:paraId="4B58E87B" w14:textId="77777777" w:rsidR="00B07DCB" w:rsidRPr="00012B32" w:rsidRDefault="00B07DCB" w:rsidP="00B07DCB">
            <w:pPr>
              <w:pStyle w:val="Sinespaciado"/>
              <w:jc w:val="both"/>
              <w:rPr>
                <w:rFonts w:ascii="Verdana" w:hAnsi="Verdana"/>
                <w:b w:val="0"/>
                <w:sz w:val="24"/>
                <w:szCs w:val="24"/>
                <w:lang w:val="es-MX"/>
              </w:rPr>
            </w:pPr>
            <w:r w:rsidRPr="00012B32">
              <w:rPr>
                <w:rFonts w:ascii="Verdana" w:hAnsi="Verdana"/>
                <w:b w:val="0"/>
                <w:sz w:val="24"/>
                <w:szCs w:val="24"/>
                <w:lang w:val="es-MX"/>
              </w:rPr>
              <w:t>Escribe respuestas cortas a cada una de las preguntas.</w:t>
            </w:r>
          </w:p>
        </w:tc>
      </w:tr>
    </w:tbl>
    <w:p w14:paraId="7BF410FD" w14:textId="77777777" w:rsidR="00B07DCB" w:rsidRPr="00012B32" w:rsidRDefault="00B07DCB" w:rsidP="00B07DCB">
      <w:pPr>
        <w:jc w:val="both"/>
        <w:rPr>
          <w:rFonts w:ascii="Verdana" w:hAnsi="Verdana"/>
          <w:sz w:val="24"/>
          <w:szCs w:val="24"/>
        </w:rPr>
      </w:pPr>
    </w:p>
    <w:p w14:paraId="4443055C" w14:textId="77777777" w:rsidR="005D327C" w:rsidRPr="00012B32" w:rsidRDefault="005D327C" w:rsidP="00B07DCB">
      <w:pPr>
        <w:jc w:val="both"/>
        <w:rPr>
          <w:rFonts w:ascii="Verdana" w:hAnsi="Verdana"/>
          <w:sz w:val="24"/>
          <w:szCs w:val="24"/>
        </w:rPr>
      </w:pPr>
    </w:p>
    <w:sectPr w:rsidR="005D327C" w:rsidRPr="00012B32" w:rsidSect="00A51F56">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412D4" w:rsidRDefault="007412D4" w:rsidP="000C56E4">
      <w:r>
        <w:separator/>
      </w:r>
    </w:p>
  </w:endnote>
  <w:endnote w:type="continuationSeparator" w:id="0">
    <w:p w14:paraId="03EE6BA2" w14:textId="77777777" w:rsidR="007412D4" w:rsidRDefault="007412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412D4" w:rsidRDefault="007412D4" w:rsidP="004F555F">
    <w:pPr>
      <w:pStyle w:val="Piedepgina"/>
      <w:ind w:left="-567"/>
    </w:pPr>
    <w:r>
      <w:t xml:space="preserve">            </w:t>
    </w:r>
  </w:p>
  <w:p w14:paraId="70A1A4E4" w14:textId="5C41C360" w:rsidR="007412D4" w:rsidRDefault="007412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412D4" w:rsidRDefault="007412D4" w:rsidP="000C56E4">
      <w:r>
        <w:separator/>
      </w:r>
    </w:p>
  </w:footnote>
  <w:footnote w:type="continuationSeparator" w:id="0">
    <w:p w14:paraId="143CF59E" w14:textId="77777777" w:rsidR="007412D4" w:rsidRDefault="007412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412D4" w:rsidRDefault="007412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28C6609"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B07DCB">
                            <w:rPr>
                              <w:rFonts w:ascii="Verdana" w:hAnsi="Verdana" w:cs="Dispatch-Regular"/>
                              <w:color w:val="FCBD00"/>
                              <w:sz w:val="56"/>
                              <w:szCs w:val="64"/>
                              <w:lang w:val="es-ES" w:eastAsia="es-ES"/>
                            </w:rPr>
                            <w:t>Antología del 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28C6609" w:rsidR="007412D4" w:rsidRPr="00240506" w:rsidRDefault="007412D4" w:rsidP="000C3893">
                    <w:pPr>
                      <w:spacing w:line="240" w:lineRule="auto"/>
                      <w:rPr>
                        <w:rFonts w:ascii="Verdana" w:hAnsi="Verdana"/>
                        <w:color w:val="FFFF00"/>
                        <w:sz w:val="56"/>
                        <w:szCs w:val="64"/>
                      </w:rPr>
                    </w:pPr>
                    <w:r w:rsidRPr="00240506">
                      <w:rPr>
                        <w:rFonts w:ascii="Verdana" w:hAnsi="Verdana" w:cs="Dispatch-Regular"/>
                        <w:color w:val="FCBD00"/>
                        <w:sz w:val="56"/>
                        <w:szCs w:val="64"/>
                        <w:lang w:val="es-ES" w:eastAsia="es-ES"/>
                      </w:rPr>
                      <w:t xml:space="preserve">Actividad: </w:t>
                    </w:r>
                    <w:r w:rsidR="00B07DCB">
                      <w:rPr>
                        <w:rFonts w:ascii="Verdana" w:hAnsi="Verdana" w:cs="Dispatch-Regular"/>
                        <w:color w:val="FCBD00"/>
                        <w:sz w:val="56"/>
                        <w:szCs w:val="64"/>
                        <w:lang w:val="es-ES" w:eastAsia="es-ES"/>
                      </w:rPr>
                      <w:t>Antología del Pan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412D4" w:rsidRPr="00B44069" w:rsidRDefault="007412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412D4" w:rsidRPr="00901951" w:rsidRDefault="007412D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AF94865"/>
    <w:multiLevelType w:val="hybridMultilevel"/>
    <w:tmpl w:val="70829DFE"/>
    <w:lvl w:ilvl="0" w:tplc="100049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E188F"/>
    <w:multiLevelType w:val="hybridMultilevel"/>
    <w:tmpl w:val="1FE4D760"/>
    <w:lvl w:ilvl="0" w:tplc="6D8E3A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CA4655"/>
    <w:multiLevelType w:val="hybridMultilevel"/>
    <w:tmpl w:val="5D6210C0"/>
    <w:lvl w:ilvl="0" w:tplc="0EEA65C6">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9">
    <w:nsid w:val="700406CD"/>
    <w:multiLevelType w:val="hybridMultilevel"/>
    <w:tmpl w:val="2B34C5E6"/>
    <w:lvl w:ilvl="0" w:tplc="8BA6E05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12">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8"/>
  </w:num>
  <w:num w:numId="3">
    <w:abstractNumId w:val="11"/>
  </w:num>
  <w:num w:numId="4">
    <w:abstractNumId w:val="4"/>
  </w:num>
  <w:num w:numId="5">
    <w:abstractNumId w:val="12"/>
  </w:num>
  <w:num w:numId="6">
    <w:abstractNumId w:val="2"/>
  </w:num>
  <w:num w:numId="7">
    <w:abstractNumId w:val="7"/>
  </w:num>
  <w:num w:numId="8">
    <w:abstractNumId w:val="10"/>
  </w:num>
  <w:num w:numId="9">
    <w:abstractNumId w:val="3"/>
  </w:num>
  <w:num w:numId="10">
    <w:abstractNumId w:val="1"/>
  </w:num>
  <w:num w:numId="11">
    <w:abstractNumId w:val="6"/>
  </w:num>
  <w:num w:numId="12">
    <w:abstractNumId w:val="5"/>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2B32"/>
    <w:rsid w:val="0001711F"/>
    <w:rsid w:val="00022C3D"/>
    <w:rsid w:val="00044535"/>
    <w:rsid w:val="0004485E"/>
    <w:rsid w:val="00052354"/>
    <w:rsid w:val="0006642A"/>
    <w:rsid w:val="00070687"/>
    <w:rsid w:val="000A32DA"/>
    <w:rsid w:val="000C3893"/>
    <w:rsid w:val="000C56E4"/>
    <w:rsid w:val="000D2E91"/>
    <w:rsid w:val="000D63C7"/>
    <w:rsid w:val="000F3262"/>
    <w:rsid w:val="00100A92"/>
    <w:rsid w:val="0010182B"/>
    <w:rsid w:val="00114A5D"/>
    <w:rsid w:val="001408BB"/>
    <w:rsid w:val="00175BD2"/>
    <w:rsid w:val="00177091"/>
    <w:rsid w:val="00203CCD"/>
    <w:rsid w:val="00231D09"/>
    <w:rsid w:val="00240506"/>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D327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12D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07DCB"/>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54FB"/>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6BA0-993B-5945-96ED-4C6C01CF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756</Words>
  <Characters>4159</Characters>
  <Application>Microsoft Macintosh Word</Application>
  <DocSecurity>0</DocSecurity>
  <Lines>34</Lines>
  <Paragraphs>9</Paragraphs>
  <ScaleCrop>false</ScaleCrop>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64</cp:revision>
  <cp:lastPrinted>2014-05-06T20:10:00Z</cp:lastPrinted>
  <dcterms:created xsi:type="dcterms:W3CDTF">2014-05-12T13:57:00Z</dcterms:created>
  <dcterms:modified xsi:type="dcterms:W3CDTF">2015-04-21T17:04:00Z</dcterms:modified>
</cp:coreProperties>
</file>