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8C2BB33" w14:textId="69126CBB" w:rsidR="008D1D4A" w:rsidRPr="00B16F42" w:rsidRDefault="008D1D4A" w:rsidP="008D1D4A">
      <w:pPr>
        <w:rPr>
          <w:rFonts w:ascii="Verdana" w:hAnsi="Verdana"/>
          <w:color w:val="000000" w:themeColor="text1"/>
          <w:sz w:val="24"/>
          <w:szCs w:val="24"/>
        </w:rPr>
      </w:pPr>
    </w:p>
    <w:p w14:paraId="7A4CB8C4" w14:textId="6C5938E7" w:rsidR="008D1D4A" w:rsidRPr="00B16F42" w:rsidRDefault="008D1D4A" w:rsidP="008D1D4A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B16F42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45F079E1" w14:textId="7978A54A" w:rsidR="007B65E4" w:rsidRPr="007B65E4" w:rsidRDefault="007B65E4" w:rsidP="007B65E4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7B65E4">
        <w:rPr>
          <w:rFonts w:ascii="Verdana" w:hAnsi="Verdana"/>
          <w:color w:val="000000" w:themeColor="text1"/>
          <w:sz w:val="24"/>
          <w:szCs w:val="24"/>
        </w:rPr>
        <w:t>Adicional a los clasificadores antes mencionados, existe el plan de cuentas y matriz de conversión, los cuales establecen una relación entre los mismos permitiendo la armonización contable debido a que cada clasificador tiene un nivel de armonización, lo cual permite una mejor interpretación de la información sin importar el usuario que pretenda hacerlo. Te invito a conocerlos y que respondas las siguientes preguntas:</w:t>
      </w:r>
    </w:p>
    <w:p w14:paraId="1C02EC9C" w14:textId="246A01F1" w:rsidR="007B65E4" w:rsidRPr="007B65E4" w:rsidRDefault="007B65E4" w:rsidP="007B65E4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7B65E4">
        <w:rPr>
          <w:rFonts w:ascii="Verdana" w:hAnsi="Verdana"/>
          <w:color w:val="000000" w:themeColor="text1"/>
          <w:sz w:val="24"/>
          <w:szCs w:val="24"/>
        </w:rPr>
        <w:t>Analiza la información y contesta las preguntas, al terminar enviíalo a través de la plataforma Virtual.</w:t>
      </w:r>
    </w:p>
    <w:p w14:paraId="373BCB6E" w14:textId="77777777" w:rsidR="007B65E4" w:rsidRPr="007B65E4" w:rsidRDefault="007B65E4" w:rsidP="007B65E4">
      <w:pPr>
        <w:jc w:val="both"/>
        <w:rPr>
          <w:rFonts w:ascii="Verdana" w:hAnsi="Verdana"/>
          <w:color w:val="000000" w:themeColor="text1"/>
          <w:sz w:val="24"/>
          <w:szCs w:val="24"/>
        </w:rPr>
      </w:pPr>
      <w:hyperlink r:id="rId9" w:history="1">
        <w:r w:rsidRPr="007B65E4">
          <w:rPr>
            <w:rStyle w:val="Hipervnculo"/>
            <w:rFonts w:ascii="Verdana" w:hAnsi="Verdana"/>
            <w:sz w:val="24"/>
            <w:szCs w:val="24"/>
          </w:rPr>
          <w:t>https://www.conac.gob.mx/work/models/CONAC/normatividad/NOR_01_03_001.pdf</w:t>
        </w:r>
      </w:hyperlink>
      <w:r w:rsidRPr="007B65E4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14:paraId="437CF999" w14:textId="11D95059" w:rsidR="007B65E4" w:rsidRPr="007B65E4" w:rsidRDefault="007B65E4" w:rsidP="007B65E4">
      <w:pPr>
        <w:jc w:val="both"/>
        <w:rPr>
          <w:rFonts w:ascii="Verdana" w:hAnsi="Verdana"/>
          <w:color w:val="000000" w:themeColor="text1"/>
          <w:sz w:val="24"/>
          <w:szCs w:val="24"/>
        </w:rPr>
      </w:pPr>
      <w:hyperlink r:id="rId10" w:history="1">
        <w:r w:rsidRPr="007B65E4">
          <w:rPr>
            <w:rStyle w:val="Hipervnculo"/>
            <w:rFonts w:ascii="Verdana" w:hAnsi="Verdana"/>
            <w:sz w:val="24"/>
            <w:szCs w:val="24"/>
          </w:rPr>
          <w:t>https://www.conac.gob.mx/work/models/CONAC/normatividad/NOR_01_07_001.pdf</w:t>
        </w:r>
      </w:hyperlink>
      <w:r w:rsidRPr="007B65E4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14:paraId="2C803F92" w14:textId="77777777" w:rsidR="007B65E4" w:rsidRPr="007B65E4" w:rsidRDefault="007B65E4" w:rsidP="007B65E4">
      <w:pPr>
        <w:numPr>
          <w:ilvl w:val="0"/>
          <w:numId w:val="4"/>
        </w:num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7B65E4">
        <w:rPr>
          <w:rFonts w:ascii="Verdana" w:hAnsi="Verdana"/>
          <w:color w:val="000000" w:themeColor="text1"/>
          <w:sz w:val="24"/>
          <w:szCs w:val="24"/>
        </w:rPr>
        <w:t>Con base en la matriz de conversión del gasto devengado, ¿qué afectación contable debe tener el objeto gasto 113 sueldos base al personal permanente?</w:t>
      </w:r>
    </w:p>
    <w:p w14:paraId="4F138779" w14:textId="77777777" w:rsidR="007B65E4" w:rsidRPr="007B65E4" w:rsidRDefault="007B65E4" w:rsidP="007B65E4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7B65E4">
        <w:rPr>
          <w:rFonts w:ascii="Verdana" w:hAnsi="Verdana"/>
          <w:color w:val="000000" w:themeColor="text1"/>
          <w:sz w:val="24"/>
          <w:szCs w:val="24"/>
        </w:rPr>
        <w:t>Cargo 5111</w:t>
      </w:r>
    </w:p>
    <w:p w14:paraId="4B6BF23A" w14:textId="58EC18FB" w:rsidR="007B65E4" w:rsidRPr="007B65E4" w:rsidRDefault="007B65E4" w:rsidP="007B65E4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7B65E4">
        <w:rPr>
          <w:rFonts w:ascii="Verdana" w:hAnsi="Verdana"/>
          <w:color w:val="000000" w:themeColor="text1"/>
          <w:sz w:val="24"/>
          <w:szCs w:val="24"/>
        </w:rPr>
        <w:t>Abono 2111</w:t>
      </w:r>
    </w:p>
    <w:p w14:paraId="07386C5F" w14:textId="77777777" w:rsidR="007B65E4" w:rsidRPr="007B65E4" w:rsidRDefault="007B65E4" w:rsidP="007B65E4">
      <w:pPr>
        <w:numPr>
          <w:ilvl w:val="0"/>
          <w:numId w:val="4"/>
        </w:num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7B65E4">
        <w:rPr>
          <w:rFonts w:ascii="Verdana" w:hAnsi="Verdana"/>
          <w:color w:val="000000" w:themeColor="text1"/>
          <w:sz w:val="24"/>
          <w:szCs w:val="24"/>
        </w:rPr>
        <w:t>Con base en la matriz de conversión del gasto devengado, ¿qué afectación contable debe tener el objeto gasto 211 materiales, útiles y equipos menores de oficina?</w:t>
      </w:r>
    </w:p>
    <w:p w14:paraId="1AA22F10" w14:textId="77777777" w:rsidR="007B65E4" w:rsidRPr="007B65E4" w:rsidRDefault="007B65E4" w:rsidP="007B65E4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7B65E4">
        <w:rPr>
          <w:rFonts w:ascii="Verdana" w:hAnsi="Verdana"/>
          <w:color w:val="000000" w:themeColor="text1"/>
          <w:sz w:val="24"/>
          <w:szCs w:val="24"/>
        </w:rPr>
        <w:t>Cargo 5121</w:t>
      </w:r>
    </w:p>
    <w:p w14:paraId="5AF43547" w14:textId="77777777" w:rsidR="007B65E4" w:rsidRPr="007B65E4" w:rsidRDefault="007B65E4" w:rsidP="007B65E4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7B65E4">
        <w:rPr>
          <w:rFonts w:ascii="Verdana" w:hAnsi="Verdana"/>
          <w:color w:val="000000" w:themeColor="text1"/>
          <w:sz w:val="24"/>
          <w:szCs w:val="24"/>
        </w:rPr>
        <w:t>Abono 2112</w:t>
      </w:r>
    </w:p>
    <w:p w14:paraId="65ACD509" w14:textId="77777777" w:rsidR="007B65E4" w:rsidRPr="007B65E4" w:rsidRDefault="007B65E4" w:rsidP="007B65E4">
      <w:pPr>
        <w:numPr>
          <w:ilvl w:val="0"/>
          <w:numId w:val="4"/>
        </w:num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7B65E4">
        <w:rPr>
          <w:rFonts w:ascii="Verdana" w:hAnsi="Verdana"/>
          <w:color w:val="000000" w:themeColor="text1"/>
          <w:sz w:val="24"/>
          <w:szCs w:val="24"/>
        </w:rPr>
        <w:t>Con base en la matriz de conversión del gasto devengado, ¿qué afectación contable debe tener el objeto gasto 331 servicios legales, de contabilidad, auditoria y relacionados?</w:t>
      </w:r>
    </w:p>
    <w:p w14:paraId="327597DB" w14:textId="77777777" w:rsidR="007B65E4" w:rsidRPr="007B65E4" w:rsidRDefault="007B65E4" w:rsidP="007B65E4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7B65E4">
        <w:rPr>
          <w:rFonts w:ascii="Verdana" w:hAnsi="Verdana"/>
          <w:color w:val="000000" w:themeColor="text1"/>
          <w:sz w:val="24"/>
          <w:szCs w:val="24"/>
        </w:rPr>
        <w:t>Cargo 5133</w:t>
      </w:r>
    </w:p>
    <w:p w14:paraId="4C5F860C" w14:textId="74874D4A" w:rsidR="001D246D" w:rsidRDefault="007B65E4" w:rsidP="00B16F42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7B65E4">
        <w:rPr>
          <w:rFonts w:ascii="Verdana" w:hAnsi="Verdana"/>
          <w:color w:val="000000" w:themeColor="text1"/>
          <w:sz w:val="24"/>
          <w:szCs w:val="24"/>
        </w:rPr>
        <w:t>Abono 2112</w:t>
      </w:r>
    </w:p>
    <w:p w14:paraId="07A66A9B" w14:textId="08919B0C" w:rsidR="001D246D" w:rsidRDefault="001D246D" w:rsidP="00B16F42">
      <w:pPr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</w:p>
    <w:p w14:paraId="59EBE8CF" w14:textId="77777777" w:rsidR="001D246D" w:rsidRDefault="001D246D" w:rsidP="00B16F42">
      <w:pPr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</w:p>
    <w:p w14:paraId="4A4F25FD" w14:textId="77777777" w:rsidR="001D246D" w:rsidRDefault="001D246D" w:rsidP="00B16F42">
      <w:pPr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</w:p>
    <w:p w14:paraId="429A4A44" w14:textId="77777777" w:rsidR="00593706" w:rsidRDefault="00593706" w:rsidP="001D246D">
      <w:pPr>
        <w:spacing w:after="0" w:line="240" w:lineRule="auto"/>
        <w:rPr>
          <w:rFonts w:ascii="Verdana" w:eastAsia="Times New Roman" w:hAnsi="Verdana"/>
          <w:iCs/>
          <w:sz w:val="24"/>
          <w:szCs w:val="24"/>
        </w:rPr>
      </w:pPr>
    </w:p>
    <w:p w14:paraId="5D231646" w14:textId="77777777" w:rsidR="008D1D4A" w:rsidRPr="00B16F42" w:rsidRDefault="008D1D4A" w:rsidP="008D1D4A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B16F42">
        <w:rPr>
          <w:rFonts w:ascii="Verdana" w:eastAsia="Times New Roman" w:hAnsi="Verdana"/>
          <w:iCs/>
          <w:sz w:val="24"/>
          <w:szCs w:val="24"/>
        </w:rPr>
        <w:t>Envíala a través de la Plataforma Virtual.</w:t>
      </w:r>
    </w:p>
    <w:p w14:paraId="261A5F76" w14:textId="77777777" w:rsidR="008D1D4A" w:rsidRPr="00B16F42" w:rsidRDefault="008D1D4A" w:rsidP="008D1D4A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B16F42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5CCCF826" w14:textId="4A1D3021" w:rsidR="008D1D4A" w:rsidRPr="00B16F42" w:rsidRDefault="008D1D4A" w:rsidP="008D1D4A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B16F42">
        <w:rPr>
          <w:rFonts w:ascii="Verdana" w:eastAsia="Times New Roman" w:hAnsi="Verdana"/>
          <w:iCs/>
          <w:sz w:val="24"/>
          <w:szCs w:val="24"/>
        </w:rPr>
        <w:t> Apellido Paterno_Primer Nombre_</w:t>
      </w:r>
      <w:r w:rsidR="001D246D">
        <w:rPr>
          <w:rFonts w:ascii="Verdana" w:eastAsia="Times New Roman" w:hAnsi="Verdana"/>
          <w:iCs/>
          <w:sz w:val="24"/>
          <w:szCs w:val="24"/>
        </w:rPr>
        <w:t>E_</w:t>
      </w:r>
      <w:r w:rsidR="00BB3960">
        <w:rPr>
          <w:rFonts w:ascii="Verdana" w:eastAsia="Times New Roman" w:hAnsi="Verdana"/>
          <w:iCs/>
          <w:sz w:val="24"/>
          <w:szCs w:val="24"/>
        </w:rPr>
        <w:t>A</w:t>
      </w:r>
      <w:r w:rsidR="007B65E4">
        <w:rPr>
          <w:rFonts w:ascii="Verdana" w:eastAsia="Times New Roman" w:hAnsi="Verdana"/>
          <w:iCs/>
          <w:sz w:val="24"/>
          <w:szCs w:val="24"/>
        </w:rPr>
        <w:t>rmonizacion</w:t>
      </w:r>
    </w:p>
    <w:p w14:paraId="364124E5" w14:textId="66FFDA41" w:rsidR="00C7173C" w:rsidRPr="00B16F42" w:rsidRDefault="00C7173C" w:rsidP="008D1D4A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C7173C" w:rsidRPr="00B16F42" w:rsidSect="004415A9">
      <w:headerReference w:type="default" r:id="rId11"/>
      <w:footerReference w:type="default" r:id="rId12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E237921" w:rsidR="009E0793" w:rsidRDefault="008E581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AA85ABE">
              <wp:simplePos x="0" y="0"/>
              <wp:positionH relativeFrom="column">
                <wp:posOffset>-800100</wp:posOffset>
              </wp:positionH>
              <wp:positionV relativeFrom="paragraph">
                <wp:posOffset>-332105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128D274" w:rsidR="009E0793" w:rsidRPr="008E5811" w:rsidRDefault="005A0695" w:rsidP="005A0695">
                          <w:pPr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Ejercicio: Crucigrama Marco conceptual y Postulados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6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NTI0MeAAAAAMAQAADwAAAAAAAAAAAAAAAAApBQAAZHJzL2Rv&#10;d25yZXYueG1sUEsFBgAAAAAEAAQA8wAAADYGAAAAAA==&#10;" filled="f" stroked="f">
              <v:textbox>
                <w:txbxContent>
                  <w:p w14:paraId="6AC97B62" w14:textId="2128D274" w:rsidR="009E0793" w:rsidRPr="008E5811" w:rsidRDefault="005A0695" w:rsidP="005A0695">
                    <w:pPr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Ejercicio: Crucigrama Marco conceptual y Postulados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61EADECC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8082280" cy="1143000"/>
              <wp:effectExtent l="50800" t="50800" r="96520" b="1778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2.95pt;margin-top:-35.1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cwRTQ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o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 w:rsidR="009E0793">
      <w:t xml:space="preserve">  </w:t>
    </w:r>
    <w:r w:rsidR="009E0793">
      <w:tab/>
    </w:r>
    <w:r w:rsidR="009E0793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7707"/>
    <w:multiLevelType w:val="multilevel"/>
    <w:tmpl w:val="28D4A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E3632EB"/>
    <w:multiLevelType w:val="hybridMultilevel"/>
    <w:tmpl w:val="8FE2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039A8"/>
    <w:multiLevelType w:val="hybridMultilevel"/>
    <w:tmpl w:val="3D14ADF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044D3"/>
    <w:multiLevelType w:val="hybridMultilevel"/>
    <w:tmpl w:val="23140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B3D5F"/>
    <w:rsid w:val="001D246D"/>
    <w:rsid w:val="001F2589"/>
    <w:rsid w:val="00203CCD"/>
    <w:rsid w:val="002452F5"/>
    <w:rsid w:val="00260A50"/>
    <w:rsid w:val="00264981"/>
    <w:rsid w:val="00271AEF"/>
    <w:rsid w:val="00280A5C"/>
    <w:rsid w:val="00293E23"/>
    <w:rsid w:val="002A67F9"/>
    <w:rsid w:val="002A69C5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D431C"/>
    <w:rsid w:val="003E53E7"/>
    <w:rsid w:val="00402279"/>
    <w:rsid w:val="00416ABB"/>
    <w:rsid w:val="004415A9"/>
    <w:rsid w:val="0046282E"/>
    <w:rsid w:val="0047758A"/>
    <w:rsid w:val="004918B3"/>
    <w:rsid w:val="004A5E3E"/>
    <w:rsid w:val="004B58C6"/>
    <w:rsid w:val="004B64F4"/>
    <w:rsid w:val="004E64D4"/>
    <w:rsid w:val="004F555F"/>
    <w:rsid w:val="005302AD"/>
    <w:rsid w:val="005332BC"/>
    <w:rsid w:val="00585CA7"/>
    <w:rsid w:val="00592A5E"/>
    <w:rsid w:val="00593706"/>
    <w:rsid w:val="005A0695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B65E4"/>
    <w:rsid w:val="007C352A"/>
    <w:rsid w:val="007C584D"/>
    <w:rsid w:val="007E0F53"/>
    <w:rsid w:val="007E15BB"/>
    <w:rsid w:val="007E18C6"/>
    <w:rsid w:val="008162AC"/>
    <w:rsid w:val="0084096C"/>
    <w:rsid w:val="00841CE0"/>
    <w:rsid w:val="00851A71"/>
    <w:rsid w:val="00884708"/>
    <w:rsid w:val="00891B0C"/>
    <w:rsid w:val="008D1D4A"/>
    <w:rsid w:val="008E5811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16F42"/>
    <w:rsid w:val="00B22423"/>
    <w:rsid w:val="00B33BD3"/>
    <w:rsid w:val="00B44069"/>
    <w:rsid w:val="00B46003"/>
    <w:rsid w:val="00B46CA9"/>
    <w:rsid w:val="00B56102"/>
    <w:rsid w:val="00BB3960"/>
    <w:rsid w:val="00BD2484"/>
    <w:rsid w:val="00BF2A7F"/>
    <w:rsid w:val="00C06615"/>
    <w:rsid w:val="00C33C92"/>
    <w:rsid w:val="00C36C08"/>
    <w:rsid w:val="00C40EC5"/>
    <w:rsid w:val="00C42709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5A74"/>
    <w:rsid w:val="00DE64A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conac.gob.mx/work/models/CONAC/normatividad/NOR_01_03_001.pdf" TargetMode="External"/><Relationship Id="rId10" Type="http://schemas.openxmlformats.org/officeDocument/2006/relationships/hyperlink" Target="https://www.conac.gob.mx/work/models/CONAC/normatividad/NOR_01_07_001.pdf" TargetMode="Externa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B156FC-B48A-D24A-A6D4-1C4EA7EA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1326</Characters>
  <Application>Microsoft Macintosh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2014-06-11T16:02:00Z</cp:lastPrinted>
  <dcterms:created xsi:type="dcterms:W3CDTF">2019-05-27T15:51:00Z</dcterms:created>
  <dcterms:modified xsi:type="dcterms:W3CDTF">2019-05-27T15:53:00Z</dcterms:modified>
</cp:coreProperties>
</file>