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A4CB8C4" w14:textId="6C5938E7" w:rsidR="008D1D4A" w:rsidRPr="00B16F42" w:rsidRDefault="008D1D4A" w:rsidP="008D1D4A">
      <w:pPr>
        <w:rPr>
          <w:rFonts w:ascii="Verdana" w:hAnsi="Verdana"/>
          <w:b/>
          <w:color w:val="000000" w:themeColor="text1"/>
          <w:sz w:val="24"/>
          <w:szCs w:val="24"/>
        </w:rPr>
      </w:pPr>
      <w:r w:rsidRPr="00B16F42">
        <w:rPr>
          <w:rFonts w:ascii="Verdana" w:hAnsi="Verdana"/>
          <w:b/>
          <w:color w:val="000000" w:themeColor="text1"/>
          <w:sz w:val="24"/>
          <w:szCs w:val="24"/>
        </w:rPr>
        <w:t>Instrucciones:</w:t>
      </w:r>
    </w:p>
    <w:p w14:paraId="3E8F01AB" w14:textId="0587EF86"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A lo largo de la materia estuvimos entendiendo la forma en cómo se llevan los registros contables-presupuestales en el sistema contable, por tanto, realicemos las siguientes operaciones contables en un documento de Excel para posteriormente, con los registros, realizar un estado de resultados con el formato publicado en CONAC.</w:t>
      </w:r>
    </w:p>
    <w:p w14:paraId="1BE1F2AD" w14:textId="431130BF" w:rsidR="00DA25EB" w:rsidRPr="00DA25EB" w:rsidRDefault="00DA25EB" w:rsidP="00DA25EB">
      <w:pPr>
        <w:jc w:val="both"/>
        <w:rPr>
          <w:rFonts w:ascii="Verdana" w:hAnsi="Verdana"/>
          <w:b/>
          <w:color w:val="000000" w:themeColor="text1"/>
          <w:sz w:val="24"/>
          <w:szCs w:val="24"/>
          <w:lang w:val="en-US"/>
        </w:rPr>
      </w:pPr>
      <w:r w:rsidRPr="00DA25EB">
        <w:rPr>
          <w:rFonts w:ascii="Verdana" w:hAnsi="Verdana"/>
          <w:b/>
          <w:color w:val="000000" w:themeColor="text1"/>
          <w:sz w:val="24"/>
          <w:szCs w:val="24"/>
          <w:lang w:val="en-US"/>
        </w:rPr>
        <w:t>Práctica de Contabilidad</w:t>
      </w:r>
    </w:p>
    <w:p w14:paraId="462793D7" w14:textId="77777777" w:rsidR="00DA25EB" w:rsidRPr="00DA25EB" w:rsidRDefault="00DA25EB" w:rsidP="00DA25EB">
      <w:pPr>
        <w:jc w:val="both"/>
        <w:rPr>
          <w:rFonts w:ascii="Verdana" w:hAnsi="Verdana"/>
          <w:color w:val="000000" w:themeColor="text1"/>
          <w:sz w:val="24"/>
          <w:szCs w:val="24"/>
          <w:lang w:val="en-US"/>
        </w:rPr>
      </w:pPr>
      <w:r w:rsidRPr="00DA25EB">
        <w:rPr>
          <w:rFonts w:ascii="Verdana" w:hAnsi="Verdana"/>
          <w:color w:val="000000" w:themeColor="text1"/>
          <w:sz w:val="24"/>
          <w:szCs w:val="24"/>
          <w:lang w:val="en-US"/>
        </w:rPr>
        <w:t xml:space="preserve">Saldos iniciales </w:t>
      </w:r>
    </w:p>
    <w:tbl>
      <w:tblPr>
        <w:tblW w:w="10817" w:type="dxa"/>
        <w:tblInd w:w="70" w:type="dxa"/>
        <w:tblCellMar>
          <w:left w:w="70" w:type="dxa"/>
          <w:right w:w="70" w:type="dxa"/>
        </w:tblCellMar>
        <w:tblLook w:val="04A0" w:firstRow="1" w:lastRow="0" w:firstColumn="1" w:lastColumn="0" w:noHBand="0" w:noVBand="1"/>
      </w:tblPr>
      <w:tblGrid>
        <w:gridCol w:w="7384"/>
        <w:gridCol w:w="1716"/>
        <w:gridCol w:w="1717"/>
      </w:tblGrid>
      <w:tr w:rsidR="00DA25EB" w:rsidRPr="00DA25EB" w14:paraId="23DAF728" w14:textId="77777777" w:rsidTr="00DA25EB">
        <w:trPr>
          <w:trHeight w:val="238"/>
        </w:trPr>
        <w:tc>
          <w:tcPr>
            <w:tcW w:w="10817" w:type="dxa"/>
            <w:gridSpan w:val="3"/>
            <w:tcBorders>
              <w:top w:val="nil"/>
              <w:left w:val="nil"/>
              <w:bottom w:val="nil"/>
              <w:right w:val="nil"/>
            </w:tcBorders>
            <w:shd w:val="clear" w:color="000000" w:fill="A9D08E"/>
            <w:noWrap/>
            <w:vAlign w:val="center"/>
            <w:hideMark/>
          </w:tcPr>
          <w:p w14:paraId="775F7366"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 xml:space="preserve">SALDOS INICIALES </w:t>
            </w:r>
          </w:p>
        </w:tc>
      </w:tr>
      <w:tr w:rsidR="00DA25EB" w:rsidRPr="00DA25EB" w14:paraId="367D4DF8" w14:textId="77777777" w:rsidTr="00DA25EB">
        <w:trPr>
          <w:trHeight w:val="238"/>
        </w:trPr>
        <w:tc>
          <w:tcPr>
            <w:tcW w:w="73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4890FA"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CONCEPTO</w:t>
            </w:r>
          </w:p>
        </w:tc>
        <w:tc>
          <w:tcPr>
            <w:tcW w:w="1716" w:type="dxa"/>
            <w:tcBorders>
              <w:top w:val="single" w:sz="4" w:space="0" w:color="auto"/>
              <w:left w:val="nil"/>
              <w:bottom w:val="single" w:sz="4" w:space="0" w:color="auto"/>
              <w:right w:val="single" w:sz="4" w:space="0" w:color="auto"/>
            </w:tcBorders>
            <w:shd w:val="clear" w:color="000000" w:fill="D9D9D9"/>
            <w:noWrap/>
            <w:vAlign w:val="center"/>
            <w:hideMark/>
          </w:tcPr>
          <w:p w14:paraId="54EE7952"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DEUDOR</w:t>
            </w:r>
          </w:p>
        </w:tc>
        <w:tc>
          <w:tcPr>
            <w:tcW w:w="1717" w:type="dxa"/>
            <w:tcBorders>
              <w:top w:val="single" w:sz="4" w:space="0" w:color="auto"/>
              <w:left w:val="nil"/>
              <w:bottom w:val="single" w:sz="4" w:space="0" w:color="auto"/>
              <w:right w:val="single" w:sz="4" w:space="0" w:color="auto"/>
            </w:tcBorders>
            <w:shd w:val="clear" w:color="000000" w:fill="D9D9D9"/>
            <w:noWrap/>
            <w:vAlign w:val="center"/>
            <w:hideMark/>
          </w:tcPr>
          <w:p w14:paraId="5BB128F6"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ACREEDOR</w:t>
            </w:r>
          </w:p>
        </w:tc>
      </w:tr>
      <w:tr w:rsidR="00DA25EB" w:rsidRPr="00DA25EB" w14:paraId="13E9060C" w14:textId="77777777" w:rsidTr="00DA25EB">
        <w:trPr>
          <w:trHeight w:val="238"/>
        </w:trPr>
        <w:tc>
          <w:tcPr>
            <w:tcW w:w="7384" w:type="dxa"/>
            <w:tcBorders>
              <w:top w:val="nil"/>
              <w:left w:val="single" w:sz="4" w:space="0" w:color="auto"/>
              <w:bottom w:val="single" w:sz="4" w:space="0" w:color="auto"/>
              <w:right w:val="single" w:sz="4" w:space="0" w:color="auto"/>
            </w:tcBorders>
            <w:shd w:val="clear" w:color="auto" w:fill="auto"/>
            <w:noWrap/>
            <w:vAlign w:val="bottom"/>
            <w:hideMark/>
          </w:tcPr>
          <w:p w14:paraId="0024EC74"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1.1.5.1 Almacén de Materiales y Suministros de Consumo</w:t>
            </w:r>
          </w:p>
        </w:tc>
        <w:tc>
          <w:tcPr>
            <w:tcW w:w="1716" w:type="dxa"/>
            <w:tcBorders>
              <w:top w:val="nil"/>
              <w:left w:val="nil"/>
              <w:bottom w:val="single" w:sz="4" w:space="0" w:color="auto"/>
              <w:right w:val="single" w:sz="4" w:space="0" w:color="auto"/>
            </w:tcBorders>
            <w:shd w:val="clear" w:color="auto" w:fill="auto"/>
            <w:noWrap/>
            <w:vAlign w:val="bottom"/>
            <w:hideMark/>
          </w:tcPr>
          <w:p w14:paraId="238FCAF3"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7,000.00</w:t>
            </w:r>
          </w:p>
        </w:tc>
        <w:tc>
          <w:tcPr>
            <w:tcW w:w="1717" w:type="dxa"/>
            <w:tcBorders>
              <w:top w:val="nil"/>
              <w:left w:val="nil"/>
              <w:bottom w:val="single" w:sz="4" w:space="0" w:color="auto"/>
              <w:right w:val="single" w:sz="4" w:space="0" w:color="auto"/>
            </w:tcBorders>
            <w:shd w:val="clear" w:color="auto" w:fill="auto"/>
            <w:noWrap/>
            <w:vAlign w:val="bottom"/>
            <w:hideMark/>
          </w:tcPr>
          <w:p w14:paraId="5E699795"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 </w:t>
            </w:r>
          </w:p>
        </w:tc>
      </w:tr>
      <w:tr w:rsidR="00DA25EB" w:rsidRPr="00DA25EB" w14:paraId="7CB55984" w14:textId="77777777" w:rsidTr="00DA25EB">
        <w:trPr>
          <w:trHeight w:val="238"/>
        </w:trPr>
        <w:tc>
          <w:tcPr>
            <w:tcW w:w="7384" w:type="dxa"/>
            <w:tcBorders>
              <w:top w:val="nil"/>
              <w:left w:val="single" w:sz="4" w:space="0" w:color="auto"/>
              <w:bottom w:val="single" w:sz="4" w:space="0" w:color="auto"/>
              <w:right w:val="single" w:sz="4" w:space="0" w:color="auto"/>
            </w:tcBorders>
            <w:shd w:val="clear" w:color="auto" w:fill="auto"/>
            <w:noWrap/>
            <w:vAlign w:val="bottom"/>
            <w:hideMark/>
          </w:tcPr>
          <w:p w14:paraId="6D99C8CF"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1.2.3.2 Viviendas (Edificios en ejercicio)</w:t>
            </w:r>
          </w:p>
        </w:tc>
        <w:tc>
          <w:tcPr>
            <w:tcW w:w="1716" w:type="dxa"/>
            <w:tcBorders>
              <w:top w:val="nil"/>
              <w:left w:val="nil"/>
              <w:bottom w:val="single" w:sz="4" w:space="0" w:color="auto"/>
              <w:right w:val="single" w:sz="4" w:space="0" w:color="auto"/>
            </w:tcBorders>
            <w:shd w:val="clear" w:color="auto" w:fill="auto"/>
            <w:noWrap/>
            <w:vAlign w:val="bottom"/>
            <w:hideMark/>
          </w:tcPr>
          <w:p w14:paraId="3FB98DDB"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45,000.00</w:t>
            </w:r>
          </w:p>
        </w:tc>
        <w:tc>
          <w:tcPr>
            <w:tcW w:w="1717" w:type="dxa"/>
            <w:tcBorders>
              <w:top w:val="nil"/>
              <w:left w:val="nil"/>
              <w:bottom w:val="single" w:sz="4" w:space="0" w:color="auto"/>
              <w:right w:val="single" w:sz="4" w:space="0" w:color="auto"/>
            </w:tcBorders>
            <w:shd w:val="clear" w:color="auto" w:fill="auto"/>
            <w:noWrap/>
            <w:vAlign w:val="bottom"/>
            <w:hideMark/>
          </w:tcPr>
          <w:p w14:paraId="4C83F0AF"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 </w:t>
            </w:r>
          </w:p>
        </w:tc>
      </w:tr>
      <w:tr w:rsidR="00DA25EB" w:rsidRPr="00DA25EB" w14:paraId="024E95FC" w14:textId="77777777" w:rsidTr="00DA25EB">
        <w:trPr>
          <w:trHeight w:val="238"/>
        </w:trPr>
        <w:tc>
          <w:tcPr>
            <w:tcW w:w="7384" w:type="dxa"/>
            <w:tcBorders>
              <w:top w:val="nil"/>
              <w:left w:val="single" w:sz="4" w:space="0" w:color="auto"/>
              <w:bottom w:val="single" w:sz="4" w:space="0" w:color="auto"/>
              <w:right w:val="single" w:sz="4" w:space="0" w:color="auto"/>
            </w:tcBorders>
            <w:shd w:val="clear" w:color="auto" w:fill="auto"/>
            <w:noWrap/>
            <w:vAlign w:val="bottom"/>
            <w:hideMark/>
          </w:tcPr>
          <w:p w14:paraId="54380507"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1.2.4.1 Mobiliario y Equipo de Administración</w:t>
            </w:r>
          </w:p>
        </w:tc>
        <w:tc>
          <w:tcPr>
            <w:tcW w:w="1716" w:type="dxa"/>
            <w:tcBorders>
              <w:top w:val="nil"/>
              <w:left w:val="nil"/>
              <w:bottom w:val="single" w:sz="4" w:space="0" w:color="auto"/>
              <w:right w:val="single" w:sz="4" w:space="0" w:color="auto"/>
            </w:tcBorders>
            <w:shd w:val="clear" w:color="auto" w:fill="auto"/>
            <w:noWrap/>
            <w:vAlign w:val="bottom"/>
            <w:hideMark/>
          </w:tcPr>
          <w:p w14:paraId="0425C2ED"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15,000.00</w:t>
            </w:r>
          </w:p>
        </w:tc>
        <w:tc>
          <w:tcPr>
            <w:tcW w:w="1717" w:type="dxa"/>
            <w:tcBorders>
              <w:top w:val="nil"/>
              <w:left w:val="nil"/>
              <w:bottom w:val="single" w:sz="4" w:space="0" w:color="auto"/>
              <w:right w:val="single" w:sz="4" w:space="0" w:color="auto"/>
            </w:tcBorders>
            <w:shd w:val="clear" w:color="auto" w:fill="auto"/>
            <w:noWrap/>
            <w:vAlign w:val="bottom"/>
            <w:hideMark/>
          </w:tcPr>
          <w:p w14:paraId="37B3A85C"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 </w:t>
            </w:r>
          </w:p>
        </w:tc>
      </w:tr>
      <w:tr w:rsidR="00DA25EB" w:rsidRPr="00DA25EB" w14:paraId="2459A0FA" w14:textId="77777777" w:rsidTr="00DA25EB">
        <w:trPr>
          <w:trHeight w:val="238"/>
        </w:trPr>
        <w:tc>
          <w:tcPr>
            <w:tcW w:w="7384" w:type="dxa"/>
            <w:tcBorders>
              <w:top w:val="nil"/>
              <w:left w:val="single" w:sz="4" w:space="0" w:color="auto"/>
              <w:bottom w:val="single" w:sz="4" w:space="0" w:color="auto"/>
              <w:right w:val="single" w:sz="4" w:space="0" w:color="auto"/>
            </w:tcBorders>
            <w:shd w:val="clear" w:color="auto" w:fill="auto"/>
            <w:noWrap/>
            <w:vAlign w:val="bottom"/>
            <w:hideMark/>
          </w:tcPr>
          <w:p w14:paraId="1BDC9FBE"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1.2.4.4 Vehículos y Equipo de Transporte</w:t>
            </w:r>
          </w:p>
        </w:tc>
        <w:tc>
          <w:tcPr>
            <w:tcW w:w="1716" w:type="dxa"/>
            <w:tcBorders>
              <w:top w:val="nil"/>
              <w:left w:val="nil"/>
              <w:bottom w:val="single" w:sz="4" w:space="0" w:color="auto"/>
              <w:right w:val="single" w:sz="4" w:space="0" w:color="auto"/>
            </w:tcBorders>
            <w:shd w:val="clear" w:color="auto" w:fill="auto"/>
            <w:noWrap/>
            <w:vAlign w:val="bottom"/>
            <w:hideMark/>
          </w:tcPr>
          <w:p w14:paraId="79E90288"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30,000.00</w:t>
            </w:r>
          </w:p>
        </w:tc>
        <w:tc>
          <w:tcPr>
            <w:tcW w:w="1717" w:type="dxa"/>
            <w:tcBorders>
              <w:top w:val="nil"/>
              <w:left w:val="nil"/>
              <w:bottom w:val="single" w:sz="4" w:space="0" w:color="auto"/>
              <w:right w:val="single" w:sz="4" w:space="0" w:color="auto"/>
            </w:tcBorders>
            <w:shd w:val="clear" w:color="auto" w:fill="auto"/>
            <w:noWrap/>
            <w:vAlign w:val="bottom"/>
            <w:hideMark/>
          </w:tcPr>
          <w:p w14:paraId="7B130953"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 </w:t>
            </w:r>
          </w:p>
        </w:tc>
      </w:tr>
      <w:tr w:rsidR="00DA25EB" w:rsidRPr="00DA25EB" w14:paraId="3ED076D4" w14:textId="77777777" w:rsidTr="00DA25EB">
        <w:trPr>
          <w:trHeight w:val="238"/>
        </w:trPr>
        <w:tc>
          <w:tcPr>
            <w:tcW w:w="7384" w:type="dxa"/>
            <w:tcBorders>
              <w:top w:val="nil"/>
              <w:left w:val="single" w:sz="4" w:space="0" w:color="auto"/>
              <w:bottom w:val="single" w:sz="4" w:space="0" w:color="auto"/>
              <w:right w:val="single" w:sz="4" w:space="0" w:color="auto"/>
            </w:tcBorders>
            <w:shd w:val="clear" w:color="auto" w:fill="auto"/>
            <w:noWrap/>
            <w:vAlign w:val="bottom"/>
            <w:hideMark/>
          </w:tcPr>
          <w:p w14:paraId="1D8158FC"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1.2.4.6 Maquinaria, Otros Equipos y Herramientas</w:t>
            </w:r>
          </w:p>
        </w:tc>
        <w:tc>
          <w:tcPr>
            <w:tcW w:w="1716" w:type="dxa"/>
            <w:tcBorders>
              <w:top w:val="nil"/>
              <w:left w:val="nil"/>
              <w:bottom w:val="single" w:sz="4" w:space="0" w:color="auto"/>
              <w:right w:val="single" w:sz="4" w:space="0" w:color="auto"/>
            </w:tcBorders>
            <w:shd w:val="clear" w:color="auto" w:fill="auto"/>
            <w:noWrap/>
            <w:vAlign w:val="bottom"/>
            <w:hideMark/>
          </w:tcPr>
          <w:p w14:paraId="063F7DF0"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10,000.00</w:t>
            </w:r>
          </w:p>
        </w:tc>
        <w:tc>
          <w:tcPr>
            <w:tcW w:w="1717" w:type="dxa"/>
            <w:tcBorders>
              <w:top w:val="nil"/>
              <w:left w:val="nil"/>
              <w:bottom w:val="single" w:sz="4" w:space="0" w:color="auto"/>
              <w:right w:val="single" w:sz="4" w:space="0" w:color="auto"/>
            </w:tcBorders>
            <w:shd w:val="clear" w:color="auto" w:fill="auto"/>
            <w:noWrap/>
            <w:vAlign w:val="bottom"/>
            <w:hideMark/>
          </w:tcPr>
          <w:p w14:paraId="4CCF111D"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 </w:t>
            </w:r>
          </w:p>
        </w:tc>
      </w:tr>
      <w:tr w:rsidR="00DA25EB" w:rsidRPr="00DA25EB" w14:paraId="75791E91" w14:textId="77777777" w:rsidTr="00DA25EB">
        <w:trPr>
          <w:trHeight w:val="238"/>
        </w:trPr>
        <w:tc>
          <w:tcPr>
            <w:tcW w:w="7384" w:type="dxa"/>
            <w:tcBorders>
              <w:top w:val="nil"/>
              <w:left w:val="single" w:sz="4" w:space="0" w:color="auto"/>
              <w:bottom w:val="single" w:sz="4" w:space="0" w:color="auto"/>
              <w:right w:val="single" w:sz="4" w:space="0" w:color="auto"/>
            </w:tcBorders>
            <w:shd w:val="clear" w:color="auto" w:fill="auto"/>
            <w:noWrap/>
            <w:vAlign w:val="bottom"/>
            <w:hideMark/>
          </w:tcPr>
          <w:p w14:paraId="5E6B6F11"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2.1.1.2 Proveedores por Pagar a Corto Plazo</w:t>
            </w:r>
          </w:p>
        </w:tc>
        <w:tc>
          <w:tcPr>
            <w:tcW w:w="1716" w:type="dxa"/>
            <w:tcBorders>
              <w:top w:val="nil"/>
              <w:left w:val="nil"/>
              <w:bottom w:val="single" w:sz="4" w:space="0" w:color="auto"/>
              <w:right w:val="single" w:sz="4" w:space="0" w:color="auto"/>
            </w:tcBorders>
            <w:shd w:val="clear" w:color="auto" w:fill="auto"/>
            <w:noWrap/>
            <w:vAlign w:val="bottom"/>
            <w:hideMark/>
          </w:tcPr>
          <w:p w14:paraId="5A90C706"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 </w:t>
            </w:r>
          </w:p>
        </w:tc>
        <w:tc>
          <w:tcPr>
            <w:tcW w:w="1717" w:type="dxa"/>
            <w:tcBorders>
              <w:top w:val="nil"/>
              <w:left w:val="nil"/>
              <w:bottom w:val="single" w:sz="4" w:space="0" w:color="auto"/>
              <w:right w:val="single" w:sz="4" w:space="0" w:color="auto"/>
            </w:tcBorders>
            <w:shd w:val="clear" w:color="auto" w:fill="auto"/>
            <w:noWrap/>
            <w:vAlign w:val="bottom"/>
            <w:hideMark/>
          </w:tcPr>
          <w:p w14:paraId="7F3027F0"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6,000.00</w:t>
            </w:r>
          </w:p>
        </w:tc>
      </w:tr>
      <w:tr w:rsidR="00DA25EB" w:rsidRPr="00DA25EB" w14:paraId="3FCB2069" w14:textId="77777777" w:rsidTr="00DA25EB">
        <w:trPr>
          <w:trHeight w:val="238"/>
        </w:trPr>
        <w:tc>
          <w:tcPr>
            <w:tcW w:w="7384" w:type="dxa"/>
            <w:tcBorders>
              <w:top w:val="nil"/>
              <w:left w:val="single" w:sz="4" w:space="0" w:color="auto"/>
              <w:bottom w:val="single" w:sz="4" w:space="0" w:color="auto"/>
              <w:right w:val="single" w:sz="4" w:space="0" w:color="auto"/>
            </w:tcBorders>
            <w:shd w:val="clear" w:color="auto" w:fill="auto"/>
            <w:noWrap/>
            <w:vAlign w:val="bottom"/>
            <w:hideMark/>
          </w:tcPr>
          <w:p w14:paraId="42968E99"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2.1.1.7 Retenciones y Contribuciones por Pagar a Corto Plazo</w:t>
            </w:r>
          </w:p>
        </w:tc>
        <w:tc>
          <w:tcPr>
            <w:tcW w:w="1716" w:type="dxa"/>
            <w:tcBorders>
              <w:top w:val="nil"/>
              <w:left w:val="nil"/>
              <w:bottom w:val="single" w:sz="4" w:space="0" w:color="auto"/>
              <w:right w:val="single" w:sz="4" w:space="0" w:color="auto"/>
            </w:tcBorders>
            <w:shd w:val="clear" w:color="auto" w:fill="auto"/>
            <w:noWrap/>
            <w:vAlign w:val="bottom"/>
            <w:hideMark/>
          </w:tcPr>
          <w:p w14:paraId="24E9490B"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 </w:t>
            </w:r>
          </w:p>
        </w:tc>
        <w:tc>
          <w:tcPr>
            <w:tcW w:w="1717" w:type="dxa"/>
            <w:tcBorders>
              <w:top w:val="nil"/>
              <w:left w:val="nil"/>
              <w:bottom w:val="single" w:sz="4" w:space="0" w:color="auto"/>
              <w:right w:val="single" w:sz="4" w:space="0" w:color="auto"/>
            </w:tcBorders>
            <w:shd w:val="clear" w:color="auto" w:fill="auto"/>
            <w:noWrap/>
            <w:vAlign w:val="bottom"/>
            <w:hideMark/>
          </w:tcPr>
          <w:p w14:paraId="24A3ED16"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1,200.00</w:t>
            </w:r>
          </w:p>
        </w:tc>
      </w:tr>
      <w:tr w:rsidR="00DA25EB" w:rsidRPr="00DA25EB" w14:paraId="35979DA7" w14:textId="77777777" w:rsidTr="00DA25EB">
        <w:trPr>
          <w:trHeight w:val="238"/>
        </w:trPr>
        <w:tc>
          <w:tcPr>
            <w:tcW w:w="7384" w:type="dxa"/>
            <w:tcBorders>
              <w:top w:val="nil"/>
              <w:left w:val="single" w:sz="4" w:space="0" w:color="auto"/>
              <w:bottom w:val="single" w:sz="4" w:space="0" w:color="auto"/>
              <w:right w:val="single" w:sz="4" w:space="0" w:color="auto"/>
            </w:tcBorders>
            <w:shd w:val="clear" w:color="auto" w:fill="auto"/>
            <w:noWrap/>
            <w:vAlign w:val="bottom"/>
            <w:hideMark/>
          </w:tcPr>
          <w:p w14:paraId="6EA7378E"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2.1.1.9 Otras Cuentas por Pagar a Corto Plazo</w:t>
            </w:r>
          </w:p>
        </w:tc>
        <w:tc>
          <w:tcPr>
            <w:tcW w:w="1716" w:type="dxa"/>
            <w:tcBorders>
              <w:top w:val="nil"/>
              <w:left w:val="nil"/>
              <w:bottom w:val="single" w:sz="4" w:space="0" w:color="auto"/>
              <w:right w:val="single" w:sz="4" w:space="0" w:color="auto"/>
            </w:tcBorders>
            <w:shd w:val="clear" w:color="auto" w:fill="auto"/>
            <w:noWrap/>
            <w:vAlign w:val="bottom"/>
            <w:hideMark/>
          </w:tcPr>
          <w:p w14:paraId="200B3381"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 </w:t>
            </w:r>
          </w:p>
        </w:tc>
        <w:tc>
          <w:tcPr>
            <w:tcW w:w="1717" w:type="dxa"/>
            <w:tcBorders>
              <w:top w:val="nil"/>
              <w:left w:val="nil"/>
              <w:bottom w:val="single" w:sz="4" w:space="0" w:color="auto"/>
              <w:right w:val="single" w:sz="4" w:space="0" w:color="auto"/>
            </w:tcBorders>
            <w:shd w:val="clear" w:color="auto" w:fill="auto"/>
            <w:noWrap/>
            <w:vAlign w:val="bottom"/>
            <w:hideMark/>
          </w:tcPr>
          <w:p w14:paraId="68C3AB83"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2,000.00</w:t>
            </w:r>
          </w:p>
        </w:tc>
      </w:tr>
      <w:tr w:rsidR="00DA25EB" w:rsidRPr="00DA25EB" w14:paraId="51FFD15E" w14:textId="77777777" w:rsidTr="00DA25EB">
        <w:trPr>
          <w:trHeight w:val="238"/>
        </w:trPr>
        <w:tc>
          <w:tcPr>
            <w:tcW w:w="7384" w:type="dxa"/>
            <w:tcBorders>
              <w:top w:val="nil"/>
              <w:left w:val="single" w:sz="4" w:space="0" w:color="auto"/>
              <w:bottom w:val="single" w:sz="4" w:space="0" w:color="auto"/>
              <w:right w:val="single" w:sz="4" w:space="0" w:color="auto"/>
            </w:tcBorders>
            <w:shd w:val="clear" w:color="auto" w:fill="auto"/>
            <w:noWrap/>
            <w:vAlign w:val="bottom"/>
            <w:hideMark/>
          </w:tcPr>
          <w:p w14:paraId="1487DA13"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2.2.3.3 Préstamos de la Deuda Pública Interna por Pagar a Largo Plazo</w:t>
            </w:r>
          </w:p>
        </w:tc>
        <w:tc>
          <w:tcPr>
            <w:tcW w:w="1716" w:type="dxa"/>
            <w:tcBorders>
              <w:top w:val="nil"/>
              <w:left w:val="nil"/>
              <w:bottom w:val="single" w:sz="4" w:space="0" w:color="auto"/>
              <w:right w:val="single" w:sz="4" w:space="0" w:color="auto"/>
            </w:tcBorders>
            <w:shd w:val="clear" w:color="auto" w:fill="auto"/>
            <w:noWrap/>
            <w:vAlign w:val="bottom"/>
            <w:hideMark/>
          </w:tcPr>
          <w:p w14:paraId="3AC5CC8A"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 </w:t>
            </w:r>
          </w:p>
        </w:tc>
        <w:tc>
          <w:tcPr>
            <w:tcW w:w="1717" w:type="dxa"/>
            <w:tcBorders>
              <w:top w:val="nil"/>
              <w:left w:val="nil"/>
              <w:bottom w:val="single" w:sz="4" w:space="0" w:color="auto"/>
              <w:right w:val="single" w:sz="4" w:space="0" w:color="auto"/>
            </w:tcBorders>
            <w:shd w:val="clear" w:color="auto" w:fill="auto"/>
            <w:noWrap/>
            <w:vAlign w:val="bottom"/>
            <w:hideMark/>
          </w:tcPr>
          <w:p w14:paraId="5144A878"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75,000.00</w:t>
            </w:r>
          </w:p>
        </w:tc>
      </w:tr>
      <w:tr w:rsidR="00DA25EB" w:rsidRPr="00DA25EB" w14:paraId="26884CEA" w14:textId="77777777" w:rsidTr="00DA25EB">
        <w:trPr>
          <w:trHeight w:val="238"/>
        </w:trPr>
        <w:tc>
          <w:tcPr>
            <w:tcW w:w="7384" w:type="dxa"/>
            <w:tcBorders>
              <w:top w:val="nil"/>
              <w:left w:val="single" w:sz="4" w:space="0" w:color="auto"/>
              <w:bottom w:val="single" w:sz="4" w:space="0" w:color="auto"/>
              <w:right w:val="single" w:sz="4" w:space="0" w:color="auto"/>
            </w:tcBorders>
            <w:shd w:val="clear" w:color="auto" w:fill="auto"/>
            <w:noWrap/>
            <w:vAlign w:val="bottom"/>
            <w:hideMark/>
          </w:tcPr>
          <w:p w14:paraId="5E0FF1D1"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2.2.3.4 Préstamos de la Deuda Pública Externa por Pagar a Largo Plazo</w:t>
            </w:r>
          </w:p>
        </w:tc>
        <w:tc>
          <w:tcPr>
            <w:tcW w:w="1716" w:type="dxa"/>
            <w:tcBorders>
              <w:top w:val="nil"/>
              <w:left w:val="nil"/>
              <w:bottom w:val="single" w:sz="4" w:space="0" w:color="auto"/>
              <w:right w:val="single" w:sz="4" w:space="0" w:color="auto"/>
            </w:tcBorders>
            <w:shd w:val="clear" w:color="auto" w:fill="auto"/>
            <w:noWrap/>
            <w:vAlign w:val="bottom"/>
            <w:hideMark/>
          </w:tcPr>
          <w:p w14:paraId="24BCC3A2"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 </w:t>
            </w:r>
          </w:p>
        </w:tc>
        <w:tc>
          <w:tcPr>
            <w:tcW w:w="1717" w:type="dxa"/>
            <w:tcBorders>
              <w:top w:val="nil"/>
              <w:left w:val="nil"/>
              <w:bottom w:val="single" w:sz="4" w:space="0" w:color="auto"/>
              <w:right w:val="single" w:sz="4" w:space="0" w:color="auto"/>
            </w:tcBorders>
            <w:shd w:val="clear" w:color="auto" w:fill="auto"/>
            <w:noWrap/>
            <w:vAlign w:val="bottom"/>
            <w:hideMark/>
          </w:tcPr>
          <w:p w14:paraId="78A9D61F"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125,000.00</w:t>
            </w:r>
          </w:p>
        </w:tc>
      </w:tr>
      <w:tr w:rsidR="00DA25EB" w:rsidRPr="00DA25EB" w14:paraId="038DCA31" w14:textId="77777777" w:rsidTr="00DA25EB">
        <w:trPr>
          <w:trHeight w:val="238"/>
        </w:trPr>
        <w:tc>
          <w:tcPr>
            <w:tcW w:w="7384" w:type="dxa"/>
            <w:tcBorders>
              <w:top w:val="nil"/>
              <w:left w:val="single" w:sz="4" w:space="0" w:color="auto"/>
              <w:bottom w:val="single" w:sz="4" w:space="0" w:color="auto"/>
              <w:right w:val="single" w:sz="4" w:space="0" w:color="auto"/>
            </w:tcBorders>
            <w:shd w:val="clear" w:color="auto" w:fill="auto"/>
            <w:noWrap/>
            <w:vAlign w:val="bottom"/>
            <w:hideMark/>
          </w:tcPr>
          <w:p w14:paraId="55FB64FA"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3.2.2 Resultados de Ejercicios Anteriores</w:t>
            </w:r>
          </w:p>
        </w:tc>
        <w:tc>
          <w:tcPr>
            <w:tcW w:w="1716" w:type="dxa"/>
            <w:tcBorders>
              <w:top w:val="nil"/>
              <w:left w:val="nil"/>
              <w:bottom w:val="single" w:sz="4" w:space="0" w:color="auto"/>
              <w:right w:val="single" w:sz="4" w:space="0" w:color="auto"/>
            </w:tcBorders>
            <w:shd w:val="clear" w:color="auto" w:fill="auto"/>
            <w:noWrap/>
            <w:vAlign w:val="bottom"/>
            <w:hideMark/>
          </w:tcPr>
          <w:p w14:paraId="285DBEF6"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 </w:t>
            </w:r>
          </w:p>
        </w:tc>
        <w:tc>
          <w:tcPr>
            <w:tcW w:w="1717" w:type="dxa"/>
            <w:tcBorders>
              <w:top w:val="nil"/>
              <w:left w:val="nil"/>
              <w:bottom w:val="single" w:sz="4" w:space="0" w:color="auto"/>
              <w:right w:val="single" w:sz="4" w:space="0" w:color="auto"/>
            </w:tcBorders>
            <w:shd w:val="clear" w:color="auto" w:fill="auto"/>
            <w:noWrap/>
            <w:vAlign w:val="bottom"/>
            <w:hideMark/>
          </w:tcPr>
          <w:p w14:paraId="2F73ABAD"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-102,200.00</w:t>
            </w:r>
          </w:p>
        </w:tc>
      </w:tr>
      <w:tr w:rsidR="00DA25EB" w:rsidRPr="00DA25EB" w14:paraId="2C07A2B5" w14:textId="77777777" w:rsidTr="00DA25EB">
        <w:trPr>
          <w:trHeight w:val="238"/>
        </w:trPr>
        <w:tc>
          <w:tcPr>
            <w:tcW w:w="7384" w:type="dxa"/>
            <w:tcBorders>
              <w:top w:val="nil"/>
              <w:left w:val="single" w:sz="4" w:space="0" w:color="auto"/>
              <w:bottom w:val="single" w:sz="4" w:space="0" w:color="auto"/>
              <w:right w:val="single" w:sz="4" w:space="0" w:color="auto"/>
            </w:tcBorders>
            <w:shd w:val="clear" w:color="auto" w:fill="auto"/>
            <w:noWrap/>
            <w:vAlign w:val="bottom"/>
            <w:hideMark/>
          </w:tcPr>
          <w:p w14:paraId="71927212"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 </w:t>
            </w:r>
          </w:p>
        </w:tc>
        <w:tc>
          <w:tcPr>
            <w:tcW w:w="1716" w:type="dxa"/>
            <w:tcBorders>
              <w:top w:val="nil"/>
              <w:left w:val="nil"/>
              <w:bottom w:val="single" w:sz="4" w:space="0" w:color="auto"/>
              <w:right w:val="single" w:sz="4" w:space="0" w:color="auto"/>
            </w:tcBorders>
            <w:shd w:val="clear" w:color="auto" w:fill="auto"/>
            <w:noWrap/>
            <w:vAlign w:val="bottom"/>
            <w:hideMark/>
          </w:tcPr>
          <w:p w14:paraId="1A2F0631"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107,000.00</w:t>
            </w:r>
          </w:p>
        </w:tc>
        <w:tc>
          <w:tcPr>
            <w:tcW w:w="1717" w:type="dxa"/>
            <w:tcBorders>
              <w:top w:val="nil"/>
              <w:left w:val="nil"/>
              <w:bottom w:val="single" w:sz="4" w:space="0" w:color="auto"/>
              <w:right w:val="single" w:sz="4" w:space="0" w:color="auto"/>
            </w:tcBorders>
            <w:shd w:val="clear" w:color="auto" w:fill="auto"/>
            <w:noWrap/>
            <w:vAlign w:val="bottom"/>
            <w:hideMark/>
          </w:tcPr>
          <w:p w14:paraId="190D3DC6"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107,000.00</w:t>
            </w:r>
          </w:p>
        </w:tc>
      </w:tr>
    </w:tbl>
    <w:p w14:paraId="3BF9C20F" w14:textId="77777777" w:rsidR="00DA25EB" w:rsidRPr="00DA25EB" w:rsidRDefault="00DA25EB" w:rsidP="00DA25EB">
      <w:pPr>
        <w:jc w:val="both"/>
        <w:rPr>
          <w:rFonts w:ascii="Verdana" w:hAnsi="Verdana"/>
          <w:color w:val="000000" w:themeColor="text1"/>
          <w:sz w:val="24"/>
          <w:szCs w:val="24"/>
          <w:lang w:val="en-US"/>
        </w:rPr>
      </w:pPr>
    </w:p>
    <w:p w14:paraId="3312BDEF" w14:textId="77777777" w:rsidR="00332EF2" w:rsidRDefault="00332EF2" w:rsidP="00DA25EB">
      <w:pPr>
        <w:jc w:val="both"/>
        <w:rPr>
          <w:rFonts w:ascii="Verdana" w:hAnsi="Verdana"/>
          <w:color w:val="000000" w:themeColor="text1"/>
          <w:sz w:val="24"/>
          <w:szCs w:val="24"/>
        </w:rPr>
      </w:pPr>
    </w:p>
    <w:p w14:paraId="77969E26" w14:textId="77777777" w:rsidR="00DA25EB" w:rsidRPr="00DA25EB" w:rsidRDefault="00DA25EB" w:rsidP="00DA25EB">
      <w:pPr>
        <w:jc w:val="both"/>
        <w:rPr>
          <w:rFonts w:ascii="Verdana" w:hAnsi="Verdana"/>
          <w:color w:val="000000" w:themeColor="text1"/>
          <w:sz w:val="24"/>
          <w:szCs w:val="24"/>
        </w:rPr>
      </w:pPr>
      <w:r w:rsidRPr="00DA25EB">
        <w:rPr>
          <w:rFonts w:ascii="Verdana" w:hAnsi="Verdana"/>
          <w:color w:val="000000" w:themeColor="text1"/>
          <w:sz w:val="24"/>
          <w:szCs w:val="24"/>
        </w:rPr>
        <w:t>Detalle de operaciones del mes de enero:</w:t>
      </w:r>
    </w:p>
    <w:p w14:paraId="683E1CCD"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Se registra el presupuesto de egresos original aprobado por 140,000.</w:t>
      </w:r>
    </w:p>
    <w:p w14:paraId="31E3CE33"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Ampliación al presupuesto de egresos aprobado por 40,000.</w:t>
      </w:r>
    </w:p>
    <w:p w14:paraId="0B6A3952"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Reducción al presupuesto de egresos aprobado por 10,000.</w:t>
      </w:r>
    </w:p>
    <w:p w14:paraId="0525BA83"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Se registra el compromiso de la nómina al inicio del ejercicio 30,000 (objeto gasto 113).</w:t>
      </w:r>
    </w:p>
    <w:p w14:paraId="1370DE27"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Se fincan pedidos para la adquisición de bienes inventariables por 53,000 (objeto gasto 511).</w:t>
      </w:r>
    </w:p>
    <w:p w14:paraId="6C07383C"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Se celebran contratos para realizar obras por 20,000 (objeto gasto 612).</w:t>
      </w:r>
    </w:p>
    <w:p w14:paraId="6C054D3B"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 xml:space="preserve">Pago de nómina. </w:t>
      </w:r>
    </w:p>
    <w:p w14:paraId="2270BEF4" w14:textId="77777777" w:rsidR="00DA25EB" w:rsidRPr="00DA25EB" w:rsidRDefault="00DA25EB" w:rsidP="00DA25EB">
      <w:p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Importe bruto 10,000</w:t>
      </w:r>
    </w:p>
    <w:p w14:paraId="5A5A6D7B" w14:textId="77777777" w:rsidR="00DA25EB" w:rsidRPr="00DA25EB" w:rsidRDefault="00DA25EB" w:rsidP="00DA25EB">
      <w:p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ISR 800</w:t>
      </w:r>
    </w:p>
    <w:p w14:paraId="5A26F587" w14:textId="77777777" w:rsidR="00DA25EB" w:rsidRPr="00DA25EB" w:rsidRDefault="00DA25EB" w:rsidP="00DA25EB">
      <w:p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ISSSTE 1000</w:t>
      </w:r>
    </w:p>
    <w:p w14:paraId="23A620D3" w14:textId="77777777" w:rsidR="00DA25EB" w:rsidRPr="00DA25EB" w:rsidRDefault="00DA25EB" w:rsidP="00DA25EB">
      <w:p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Pensiones alimenticias 250 (2,025)</w:t>
      </w:r>
    </w:p>
    <w:p w14:paraId="3745FDE5" w14:textId="77777777" w:rsidR="00DA25EB" w:rsidRPr="00DA25EB" w:rsidRDefault="00DA25EB" w:rsidP="00DA25EB">
      <w:p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Importe neto 7,950</w:t>
      </w:r>
    </w:p>
    <w:p w14:paraId="1329F95C"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Recepción de mobiliario y equipo adquirido con recursos presupuestarios comprometidos (objeto gasto 511).</w:t>
      </w:r>
    </w:p>
    <w:p w14:paraId="4C4FF69E" w14:textId="77777777" w:rsidR="00DA25EB" w:rsidRPr="00DA25EB" w:rsidRDefault="00DA25EB" w:rsidP="00DA25EB">
      <w:p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Importe neto 13,044</w:t>
      </w:r>
    </w:p>
    <w:p w14:paraId="32B4EE15" w14:textId="77777777" w:rsidR="00DA25EB" w:rsidRPr="00DA25EB" w:rsidRDefault="00DA25EB" w:rsidP="00DA25EB">
      <w:p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IVA 1,956</w:t>
      </w:r>
    </w:p>
    <w:p w14:paraId="621E5792" w14:textId="77777777" w:rsidR="00DA25EB" w:rsidRDefault="00DA25EB" w:rsidP="00DA25EB">
      <w:p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Importe bruto 15,000</w:t>
      </w:r>
    </w:p>
    <w:p w14:paraId="710D3624" w14:textId="77777777" w:rsidR="00332EF2" w:rsidRDefault="00332EF2" w:rsidP="00DA25EB">
      <w:pPr>
        <w:jc w:val="both"/>
        <w:rPr>
          <w:rFonts w:ascii="Verdana" w:hAnsi="Verdana"/>
          <w:color w:val="000000" w:themeColor="text1"/>
          <w:sz w:val="24"/>
          <w:szCs w:val="24"/>
          <w:lang w:val="es-ES"/>
        </w:rPr>
      </w:pPr>
    </w:p>
    <w:p w14:paraId="22E2E563" w14:textId="77777777" w:rsidR="00332EF2" w:rsidRDefault="00332EF2" w:rsidP="00DA25EB">
      <w:pPr>
        <w:jc w:val="both"/>
        <w:rPr>
          <w:rFonts w:ascii="Verdana" w:hAnsi="Verdana"/>
          <w:color w:val="000000" w:themeColor="text1"/>
          <w:sz w:val="24"/>
          <w:szCs w:val="24"/>
          <w:lang w:val="es-ES"/>
        </w:rPr>
      </w:pPr>
    </w:p>
    <w:p w14:paraId="7586C66D" w14:textId="77777777" w:rsidR="00332EF2" w:rsidRDefault="00332EF2" w:rsidP="00DA25EB">
      <w:pPr>
        <w:jc w:val="both"/>
        <w:rPr>
          <w:rFonts w:ascii="Verdana" w:hAnsi="Verdana"/>
          <w:color w:val="000000" w:themeColor="text1"/>
          <w:sz w:val="24"/>
          <w:szCs w:val="24"/>
          <w:lang w:val="es-ES"/>
        </w:rPr>
      </w:pPr>
    </w:p>
    <w:p w14:paraId="4E773E08" w14:textId="77777777" w:rsidR="00332EF2" w:rsidRPr="00DA25EB" w:rsidRDefault="00332EF2" w:rsidP="00DA25EB">
      <w:pPr>
        <w:jc w:val="both"/>
        <w:rPr>
          <w:rFonts w:ascii="Verdana" w:hAnsi="Verdana"/>
          <w:color w:val="000000" w:themeColor="text1"/>
          <w:sz w:val="24"/>
          <w:szCs w:val="24"/>
          <w:lang w:val="es-ES"/>
        </w:rPr>
      </w:pPr>
    </w:p>
    <w:p w14:paraId="411261DE"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Recepciones de bienes de consumo adquiridos con recursos presupuestales comprometidos (objeto gasto 211).</w:t>
      </w:r>
    </w:p>
    <w:p w14:paraId="794155B7" w14:textId="77777777" w:rsidR="00DA25EB" w:rsidRPr="00DA25EB" w:rsidRDefault="00DA25EB" w:rsidP="00DA25EB">
      <w:p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Importe neto 6,800</w:t>
      </w:r>
    </w:p>
    <w:p w14:paraId="5A82460A" w14:textId="77777777" w:rsidR="00DA25EB" w:rsidRPr="00DA25EB" w:rsidRDefault="00DA25EB" w:rsidP="00DA25EB">
      <w:p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IVA 1,200</w:t>
      </w:r>
    </w:p>
    <w:p w14:paraId="52C5D183" w14:textId="77777777" w:rsidR="00DA25EB" w:rsidRPr="00DA25EB" w:rsidRDefault="00DA25EB" w:rsidP="00DA25EB">
      <w:p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Importe bruto 8,000</w:t>
      </w:r>
    </w:p>
    <w:p w14:paraId="0A036D4E"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Se entregan bienes de consumo para ser utilizados en la operación por 1,500 (objeto gasto 211).</w:t>
      </w:r>
    </w:p>
    <w:p w14:paraId="4084ED3A"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Se expide cheque para el pago de pensiones alimenticias retenidas en la nómina por 250.</w:t>
      </w:r>
    </w:p>
    <w:p w14:paraId="468DA422"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Recepción de materiales de consumo con recursos presupuestarios comprometidos por 30,000 (objeto gasto 211).</w:t>
      </w:r>
    </w:p>
    <w:p w14:paraId="42DE92EE" w14:textId="77777777" w:rsidR="00DA25EB" w:rsidRPr="00DA25EB" w:rsidRDefault="00DA25EB" w:rsidP="00DA25EB">
      <w:p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Importe neto 26,087</w:t>
      </w:r>
    </w:p>
    <w:p w14:paraId="6FB7817C" w14:textId="77777777" w:rsidR="00DA25EB" w:rsidRPr="00DA25EB" w:rsidRDefault="00DA25EB" w:rsidP="00DA25EB">
      <w:p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IVA 3,913</w:t>
      </w:r>
    </w:p>
    <w:p w14:paraId="6DEF67C2" w14:textId="77777777" w:rsidR="00DA25EB" w:rsidRPr="00DA25EB" w:rsidRDefault="00DA25EB" w:rsidP="00DA25EB">
      <w:p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Importe bruto 30,000</w:t>
      </w:r>
    </w:p>
    <w:p w14:paraId="146C651B"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Pago a proveedores por 20,000.</w:t>
      </w:r>
    </w:p>
    <w:p w14:paraId="1D6F7861"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Se registran bajas de personal por el gasto comprometido que quedaría sin aplicar por 5,000.</w:t>
      </w:r>
    </w:p>
    <w:p w14:paraId="5869E439"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Se entera al servicio de administración tributaria los impuestos retenidos en el pago de nómina por 800 ISR.</w:t>
      </w:r>
    </w:p>
    <w:p w14:paraId="71654761"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 xml:space="preserve">Registro de ley de ingresos por 140,000. </w:t>
      </w:r>
    </w:p>
    <w:p w14:paraId="55704AEC"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Registro del devengado por la emisión del documento de cobro impuesto predial por 50,000 CRI 12.</w:t>
      </w:r>
    </w:p>
    <w:p w14:paraId="4FF73525"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Se realiza el cobro del impuesto predial devengado por 50,000.</w:t>
      </w:r>
    </w:p>
    <w:p w14:paraId="59BEBE7B"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Se reciben ingresos de convenios por 70,000.</w:t>
      </w:r>
    </w:p>
    <w:p w14:paraId="059E600F" w14:textId="77777777" w:rsidR="00DA25EB" w:rsidRPr="00DA25EB" w:rsidRDefault="00DA25EB" w:rsidP="00DA25EB">
      <w:pPr>
        <w:numPr>
          <w:ilvl w:val="0"/>
          <w:numId w:val="6"/>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Se percibe un ingreso de venta de bienes y servicios por 20,000.</w:t>
      </w:r>
    </w:p>
    <w:p w14:paraId="1F6FEC81" w14:textId="77777777" w:rsidR="00DA25EB" w:rsidRPr="00DA25EB" w:rsidRDefault="00DA25EB" w:rsidP="00DA25EB">
      <w:pPr>
        <w:jc w:val="both"/>
        <w:rPr>
          <w:rFonts w:ascii="Verdana" w:hAnsi="Verdana"/>
          <w:color w:val="000000" w:themeColor="text1"/>
          <w:sz w:val="24"/>
          <w:szCs w:val="24"/>
        </w:rPr>
      </w:pPr>
    </w:p>
    <w:p w14:paraId="23D0C3AB" w14:textId="77777777" w:rsidR="00DA25EB" w:rsidRPr="00DA25EB" w:rsidRDefault="00DA25EB" w:rsidP="00DA25EB">
      <w:pPr>
        <w:jc w:val="both"/>
        <w:rPr>
          <w:rFonts w:ascii="Verdana" w:hAnsi="Verdana"/>
          <w:b/>
          <w:color w:val="000000" w:themeColor="text1"/>
          <w:sz w:val="24"/>
          <w:szCs w:val="24"/>
          <w:u w:val="single"/>
        </w:rPr>
      </w:pPr>
      <w:r w:rsidRPr="00DA25EB">
        <w:rPr>
          <w:rFonts w:ascii="Verdana" w:hAnsi="Verdana"/>
          <w:b/>
          <w:color w:val="000000" w:themeColor="text1"/>
          <w:sz w:val="24"/>
          <w:szCs w:val="24"/>
          <w:u w:val="single"/>
        </w:rPr>
        <w:t xml:space="preserve">Este proyecto lo entregarás en un documento de Word / Excel con: </w:t>
      </w:r>
    </w:p>
    <w:p w14:paraId="1AEF3072" w14:textId="77777777" w:rsidR="00DA25EB" w:rsidRPr="00DA25EB" w:rsidRDefault="00DA25EB" w:rsidP="00DA25EB">
      <w:pPr>
        <w:numPr>
          <w:ilvl w:val="0"/>
          <w:numId w:val="5"/>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Portada.</w:t>
      </w:r>
    </w:p>
    <w:p w14:paraId="6522372A" w14:textId="77777777" w:rsidR="00DA25EB" w:rsidRPr="00DA25EB" w:rsidRDefault="00DA25EB" w:rsidP="00DA25EB">
      <w:pPr>
        <w:numPr>
          <w:ilvl w:val="0"/>
          <w:numId w:val="5"/>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Índice.</w:t>
      </w:r>
    </w:p>
    <w:p w14:paraId="6CAB3779" w14:textId="77777777" w:rsidR="00DA25EB" w:rsidRPr="00DA25EB" w:rsidRDefault="00DA25EB" w:rsidP="00DA25EB">
      <w:pPr>
        <w:numPr>
          <w:ilvl w:val="0"/>
          <w:numId w:val="5"/>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 xml:space="preserve">Contenido y desarrollo del proyecto (asientos contables). </w:t>
      </w:r>
    </w:p>
    <w:p w14:paraId="0A29C0E4" w14:textId="5D9EF12F" w:rsidR="00DA25EB" w:rsidRPr="00332EF2" w:rsidRDefault="00DA25EB" w:rsidP="00DA25EB">
      <w:pPr>
        <w:numPr>
          <w:ilvl w:val="0"/>
          <w:numId w:val="5"/>
        </w:numPr>
        <w:jc w:val="both"/>
        <w:rPr>
          <w:rFonts w:ascii="Verdana" w:hAnsi="Verdana"/>
          <w:color w:val="000000" w:themeColor="text1"/>
          <w:sz w:val="24"/>
          <w:szCs w:val="24"/>
          <w:lang w:val="es-ES"/>
        </w:rPr>
      </w:pPr>
      <w:r w:rsidRPr="00DA25EB">
        <w:rPr>
          <w:rFonts w:ascii="Verdana" w:hAnsi="Verdana"/>
          <w:color w:val="000000" w:themeColor="text1"/>
          <w:sz w:val="24"/>
          <w:szCs w:val="24"/>
          <w:lang w:val="es-ES"/>
        </w:rPr>
        <w:t xml:space="preserve">Conclusiones. </w:t>
      </w:r>
    </w:p>
    <w:p w14:paraId="7ED99D40" w14:textId="77777777" w:rsidR="00DA25EB" w:rsidRPr="00DA25EB" w:rsidRDefault="00DA25EB" w:rsidP="00DA25EB">
      <w:pPr>
        <w:jc w:val="both"/>
        <w:rPr>
          <w:rFonts w:ascii="Verdana" w:hAnsi="Verdana"/>
          <w:b/>
          <w:color w:val="000000" w:themeColor="text1"/>
          <w:sz w:val="24"/>
          <w:szCs w:val="24"/>
          <w:lang w:val="en-US"/>
        </w:rPr>
      </w:pPr>
    </w:p>
    <w:p w14:paraId="7D72A9D1" w14:textId="77777777" w:rsidR="00DA25EB" w:rsidRPr="00DA25EB" w:rsidRDefault="00DA25EB" w:rsidP="00DA25EB">
      <w:pPr>
        <w:jc w:val="both"/>
        <w:rPr>
          <w:rFonts w:ascii="Verdana" w:hAnsi="Verdana"/>
          <w:b/>
          <w:color w:val="000000" w:themeColor="text1"/>
          <w:sz w:val="24"/>
          <w:szCs w:val="24"/>
          <w:lang w:val="en-US"/>
        </w:rPr>
      </w:pPr>
      <w:r w:rsidRPr="00DA25EB">
        <w:rPr>
          <w:rFonts w:ascii="Verdana" w:hAnsi="Verdana"/>
          <w:b/>
          <w:color w:val="000000" w:themeColor="text1"/>
          <w:sz w:val="24"/>
          <w:szCs w:val="24"/>
          <w:lang w:val="en-US"/>
        </w:rPr>
        <w:t>LISTA DE COTEJO</w:t>
      </w:r>
    </w:p>
    <w:tbl>
      <w:tblPr>
        <w:tblStyle w:val="Listamediana2"/>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7"/>
      </w:tblGrid>
      <w:tr w:rsidR="00332EF2" w:rsidRPr="00DA25EB" w14:paraId="4837E05C" w14:textId="77777777" w:rsidTr="00332EF2">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10557" w:type="dxa"/>
            <w:tcBorders>
              <w:top w:val="none" w:sz="0" w:space="0" w:color="auto"/>
              <w:left w:val="none" w:sz="0" w:space="0" w:color="auto"/>
              <w:bottom w:val="none" w:sz="0" w:space="0" w:color="auto"/>
              <w:right w:val="none" w:sz="0" w:space="0" w:color="auto"/>
            </w:tcBorders>
            <w:shd w:val="clear" w:color="auto" w:fill="000000" w:themeFill="text1"/>
          </w:tcPr>
          <w:p w14:paraId="32E9A3A6" w14:textId="77777777" w:rsidR="00DA25EB" w:rsidRPr="00DA25EB" w:rsidRDefault="00DA25EB" w:rsidP="00DA25EB">
            <w:pPr>
              <w:jc w:val="both"/>
              <w:rPr>
                <w:rFonts w:ascii="Verdana" w:hAnsi="Verdana"/>
                <w:b/>
                <w:sz w:val="24"/>
                <w:szCs w:val="24"/>
                <w:lang w:val="es-ES_tradnl"/>
              </w:rPr>
            </w:pPr>
            <w:r w:rsidRPr="00DA25EB">
              <w:rPr>
                <w:rFonts w:ascii="Verdana" w:hAnsi="Verdana"/>
                <w:b/>
                <w:sz w:val="24"/>
                <w:szCs w:val="24"/>
                <w:lang w:val="es-ES_tradnl"/>
              </w:rPr>
              <w:t>ELEMENTOS</w:t>
            </w:r>
          </w:p>
        </w:tc>
      </w:tr>
      <w:tr w:rsidR="00332EF2" w:rsidRPr="00DA25EB" w14:paraId="7CC78C6A" w14:textId="77777777" w:rsidTr="00332EF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0557" w:type="dxa"/>
            <w:tcBorders>
              <w:top w:val="none" w:sz="0" w:space="0" w:color="auto"/>
              <w:left w:val="none" w:sz="0" w:space="0" w:color="auto"/>
              <w:bottom w:val="none" w:sz="0" w:space="0" w:color="auto"/>
              <w:right w:val="none" w:sz="0" w:space="0" w:color="auto"/>
            </w:tcBorders>
          </w:tcPr>
          <w:p w14:paraId="22A70716" w14:textId="77777777" w:rsidR="00DA25EB" w:rsidRPr="00DA25EB" w:rsidRDefault="00DA25EB" w:rsidP="00DA25EB">
            <w:pPr>
              <w:numPr>
                <w:ilvl w:val="0"/>
                <w:numId w:val="4"/>
              </w:numPr>
              <w:jc w:val="both"/>
              <w:rPr>
                <w:rFonts w:ascii="Verdana" w:hAnsi="Verdana"/>
                <w:b/>
                <w:sz w:val="24"/>
                <w:szCs w:val="24"/>
                <w:lang w:val="es-ES"/>
              </w:rPr>
            </w:pPr>
            <w:r w:rsidRPr="00DA25EB">
              <w:rPr>
                <w:rFonts w:ascii="Verdana" w:hAnsi="Verdana"/>
                <w:sz w:val="24"/>
                <w:szCs w:val="24"/>
                <w:lang w:val="es-ES"/>
              </w:rPr>
              <w:t>Los registros contables son correctos.</w:t>
            </w:r>
          </w:p>
        </w:tc>
      </w:tr>
      <w:tr w:rsidR="00332EF2" w:rsidRPr="00DA25EB" w14:paraId="7A699E3F" w14:textId="77777777" w:rsidTr="00332EF2">
        <w:trPr>
          <w:trHeight w:val="894"/>
        </w:trPr>
        <w:tc>
          <w:tcPr>
            <w:cnfStyle w:val="001000000000" w:firstRow="0" w:lastRow="0" w:firstColumn="1" w:lastColumn="0" w:oddVBand="0" w:evenVBand="0" w:oddHBand="0" w:evenHBand="0" w:firstRowFirstColumn="0" w:firstRowLastColumn="0" w:lastRowFirstColumn="0" w:lastRowLastColumn="0"/>
            <w:tcW w:w="10557" w:type="dxa"/>
            <w:tcBorders>
              <w:left w:val="none" w:sz="0" w:space="0" w:color="auto"/>
              <w:bottom w:val="none" w:sz="0" w:space="0" w:color="auto"/>
              <w:right w:val="none" w:sz="0" w:space="0" w:color="auto"/>
            </w:tcBorders>
          </w:tcPr>
          <w:p w14:paraId="0E62ABE8" w14:textId="77777777" w:rsidR="00DA25EB" w:rsidRPr="00DA25EB" w:rsidRDefault="00DA25EB" w:rsidP="00DA25EB">
            <w:pPr>
              <w:numPr>
                <w:ilvl w:val="0"/>
                <w:numId w:val="4"/>
              </w:numPr>
              <w:jc w:val="both"/>
              <w:rPr>
                <w:rFonts w:ascii="Verdana" w:hAnsi="Verdana"/>
                <w:b/>
                <w:sz w:val="24"/>
                <w:szCs w:val="24"/>
                <w:lang w:val="es-ES"/>
              </w:rPr>
            </w:pPr>
            <w:r w:rsidRPr="00DA25EB">
              <w:rPr>
                <w:rFonts w:ascii="Verdana" w:hAnsi="Verdana"/>
                <w:sz w:val="24"/>
                <w:szCs w:val="24"/>
                <w:lang w:val="es-ES"/>
              </w:rPr>
              <w:t>El estado de resultado cumple con el formato CONAC y es congruente la información.</w:t>
            </w:r>
          </w:p>
        </w:tc>
      </w:tr>
      <w:tr w:rsidR="00332EF2" w:rsidRPr="00DA25EB" w14:paraId="3F488269" w14:textId="77777777" w:rsidTr="00332EF2">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0557" w:type="dxa"/>
            <w:tcBorders>
              <w:top w:val="none" w:sz="0" w:space="0" w:color="auto"/>
              <w:left w:val="none" w:sz="0" w:space="0" w:color="auto"/>
              <w:bottom w:val="none" w:sz="0" w:space="0" w:color="auto"/>
              <w:right w:val="none" w:sz="0" w:space="0" w:color="auto"/>
            </w:tcBorders>
          </w:tcPr>
          <w:p w14:paraId="40E8D537" w14:textId="77777777" w:rsidR="00DA25EB" w:rsidRPr="00DA25EB" w:rsidRDefault="00DA25EB" w:rsidP="00DA25EB">
            <w:pPr>
              <w:jc w:val="both"/>
              <w:rPr>
                <w:rFonts w:ascii="Verdana" w:hAnsi="Verdana"/>
                <w:b/>
                <w:sz w:val="24"/>
                <w:szCs w:val="24"/>
                <w:lang w:val="es-ES_tradnl"/>
              </w:rPr>
            </w:pPr>
            <w:r w:rsidRPr="00DA25EB">
              <w:rPr>
                <w:rFonts w:ascii="Verdana" w:hAnsi="Verdana"/>
                <w:b/>
                <w:sz w:val="24"/>
                <w:szCs w:val="24"/>
                <w:lang w:val="es-ES_tradnl"/>
              </w:rPr>
              <w:t xml:space="preserve">TOTAL 10 PUNTOS </w:t>
            </w:r>
          </w:p>
        </w:tc>
      </w:tr>
    </w:tbl>
    <w:p w14:paraId="6682C892" w14:textId="77777777" w:rsidR="001D246D" w:rsidRDefault="001D246D" w:rsidP="00B16F42">
      <w:pPr>
        <w:jc w:val="both"/>
        <w:rPr>
          <w:rFonts w:ascii="Verdana" w:hAnsi="Verdana"/>
          <w:color w:val="000000" w:themeColor="text1"/>
          <w:sz w:val="24"/>
          <w:szCs w:val="24"/>
          <w:lang w:val="es-ES_tradnl"/>
        </w:rPr>
      </w:pPr>
    </w:p>
    <w:p w14:paraId="6655C2CE" w14:textId="77777777" w:rsidR="00B16F42" w:rsidRPr="00B16F42" w:rsidRDefault="00B16F42" w:rsidP="00332EF2">
      <w:pPr>
        <w:spacing w:after="0" w:line="240" w:lineRule="auto"/>
        <w:rPr>
          <w:rFonts w:ascii="Verdana" w:eastAsia="Times New Roman" w:hAnsi="Verdana"/>
          <w:iCs/>
          <w:sz w:val="24"/>
          <w:szCs w:val="24"/>
        </w:rPr>
      </w:pPr>
    </w:p>
    <w:p w14:paraId="031F38AC" w14:textId="77777777" w:rsidR="00B16F42" w:rsidRPr="00B16F42" w:rsidRDefault="00B16F42" w:rsidP="008D1D4A">
      <w:pPr>
        <w:spacing w:after="0" w:line="240" w:lineRule="auto"/>
        <w:jc w:val="right"/>
        <w:rPr>
          <w:rFonts w:ascii="Verdana" w:eastAsia="Times New Roman" w:hAnsi="Verdana"/>
          <w:iCs/>
          <w:sz w:val="24"/>
          <w:szCs w:val="24"/>
        </w:rPr>
      </w:pPr>
    </w:p>
    <w:p w14:paraId="77D126F5" w14:textId="77777777" w:rsidR="00B16F42" w:rsidRPr="00B16F42" w:rsidRDefault="00B16F42" w:rsidP="008D1D4A">
      <w:pPr>
        <w:spacing w:after="0" w:line="240" w:lineRule="auto"/>
        <w:jc w:val="right"/>
        <w:rPr>
          <w:rFonts w:ascii="Verdana" w:eastAsia="Times New Roman" w:hAnsi="Verdana"/>
          <w:iCs/>
          <w:sz w:val="24"/>
          <w:szCs w:val="24"/>
        </w:rPr>
      </w:pPr>
    </w:p>
    <w:p w14:paraId="44EB1894" w14:textId="77777777" w:rsidR="008D1D4A" w:rsidRPr="00B16F42" w:rsidRDefault="008D1D4A" w:rsidP="008D1D4A">
      <w:pPr>
        <w:spacing w:after="0" w:line="240" w:lineRule="auto"/>
        <w:jc w:val="right"/>
        <w:rPr>
          <w:rFonts w:ascii="Verdana" w:eastAsia="Times New Roman" w:hAnsi="Verdana"/>
          <w:iCs/>
          <w:sz w:val="24"/>
          <w:szCs w:val="24"/>
        </w:rPr>
      </w:pPr>
    </w:p>
    <w:p w14:paraId="429A4A44" w14:textId="77777777" w:rsidR="00593706" w:rsidRDefault="00593706" w:rsidP="001D246D">
      <w:pPr>
        <w:spacing w:after="0" w:line="240" w:lineRule="auto"/>
        <w:rPr>
          <w:rFonts w:ascii="Verdana" w:eastAsia="Times New Roman" w:hAnsi="Verdana"/>
          <w:iCs/>
          <w:sz w:val="24"/>
          <w:szCs w:val="24"/>
        </w:rPr>
      </w:pPr>
    </w:p>
    <w:p w14:paraId="5D231646" w14:textId="77777777" w:rsidR="008D1D4A" w:rsidRPr="00B16F42" w:rsidRDefault="008D1D4A" w:rsidP="008D1D4A">
      <w:pPr>
        <w:spacing w:after="0" w:line="240" w:lineRule="auto"/>
        <w:jc w:val="right"/>
        <w:rPr>
          <w:rFonts w:ascii="Verdana" w:eastAsia="Times New Roman" w:hAnsi="Verdana"/>
          <w:sz w:val="24"/>
          <w:szCs w:val="24"/>
        </w:rPr>
      </w:pPr>
      <w:r w:rsidRPr="00B16F42">
        <w:rPr>
          <w:rFonts w:ascii="Verdana" w:eastAsia="Times New Roman" w:hAnsi="Verdana"/>
          <w:iCs/>
          <w:sz w:val="24"/>
          <w:szCs w:val="24"/>
        </w:rPr>
        <w:t>Envíala a través de la Plataforma Virtual.</w:t>
      </w:r>
    </w:p>
    <w:p w14:paraId="261A5F76" w14:textId="77777777" w:rsidR="008D1D4A" w:rsidRPr="00B16F42" w:rsidRDefault="008D1D4A" w:rsidP="008D1D4A">
      <w:pPr>
        <w:spacing w:after="0" w:line="240" w:lineRule="auto"/>
        <w:jc w:val="right"/>
        <w:rPr>
          <w:rFonts w:ascii="Verdana" w:eastAsia="Times New Roman" w:hAnsi="Verdana"/>
          <w:iCs/>
          <w:sz w:val="24"/>
          <w:szCs w:val="24"/>
        </w:rPr>
      </w:pPr>
      <w:r w:rsidRPr="00B16F42">
        <w:rPr>
          <w:rFonts w:ascii="Verdana" w:eastAsia="Times New Roman" w:hAnsi="Verdana"/>
          <w:iCs/>
          <w:sz w:val="24"/>
          <w:szCs w:val="24"/>
        </w:rPr>
        <w:t>Recuerda que el archivo debe ser nombrado:</w:t>
      </w:r>
    </w:p>
    <w:p w14:paraId="5CCCF826" w14:textId="0FB4AA27" w:rsidR="008D1D4A" w:rsidRPr="00B16F42" w:rsidRDefault="008D1D4A" w:rsidP="008D1D4A">
      <w:pPr>
        <w:spacing w:after="0" w:line="240" w:lineRule="auto"/>
        <w:jc w:val="right"/>
        <w:rPr>
          <w:rFonts w:ascii="Verdana" w:hAnsi="Verdana"/>
          <w:sz w:val="24"/>
          <w:szCs w:val="24"/>
        </w:rPr>
      </w:pPr>
      <w:bookmarkStart w:id="0" w:name="_GoBack"/>
      <w:bookmarkEnd w:id="0"/>
      <w:r w:rsidRPr="00B16F42">
        <w:rPr>
          <w:rFonts w:ascii="Verdana" w:eastAsia="Times New Roman" w:hAnsi="Verdana"/>
          <w:iCs/>
          <w:sz w:val="24"/>
          <w:szCs w:val="24"/>
        </w:rPr>
        <w:t> Apellido Paterno_Primer Nombre_</w:t>
      </w:r>
      <w:r w:rsidR="00332EF2">
        <w:rPr>
          <w:rFonts w:ascii="Verdana" w:eastAsia="Times New Roman" w:hAnsi="Verdana"/>
          <w:iCs/>
          <w:sz w:val="24"/>
          <w:szCs w:val="24"/>
        </w:rPr>
        <w:t>Proyecto_Final</w:t>
      </w:r>
    </w:p>
    <w:p w14:paraId="364124E5" w14:textId="66FFDA41" w:rsidR="00C7173C" w:rsidRPr="00B16F42" w:rsidRDefault="00C7173C" w:rsidP="008D1D4A">
      <w:pPr>
        <w:rPr>
          <w:rFonts w:ascii="Verdana" w:hAnsi="Verdana"/>
          <w:sz w:val="24"/>
          <w:szCs w:val="24"/>
        </w:rPr>
      </w:pPr>
    </w:p>
    <w:sectPr w:rsidR="00C7173C" w:rsidRPr="00B16F42" w:rsidSect="004415A9">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E0793" w:rsidRDefault="009E0793" w:rsidP="000C56E4">
      <w:r>
        <w:separator/>
      </w:r>
    </w:p>
  </w:endnote>
  <w:endnote w:type="continuationSeparator" w:id="0">
    <w:p w14:paraId="03EE6BA2" w14:textId="77777777" w:rsidR="009E0793" w:rsidRDefault="009E07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E0793" w:rsidRDefault="009E0793" w:rsidP="004F555F">
    <w:pPr>
      <w:pStyle w:val="Piedepgina"/>
      <w:ind w:left="-567"/>
    </w:pPr>
    <w:r>
      <w:t xml:space="preserve">            </w:t>
    </w:r>
  </w:p>
  <w:p w14:paraId="70A1A4E4" w14:textId="5C41C360" w:rsidR="009E0793" w:rsidRDefault="009E07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E0793" w:rsidRDefault="009E0793" w:rsidP="000C56E4">
      <w:r>
        <w:separator/>
      </w:r>
    </w:p>
  </w:footnote>
  <w:footnote w:type="continuationSeparator" w:id="0">
    <w:p w14:paraId="143CF59E" w14:textId="77777777" w:rsidR="009E0793" w:rsidRDefault="009E07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E237921" w:rsidR="009E0793" w:rsidRDefault="008E581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AA85ABE">
              <wp:simplePos x="0" y="0"/>
              <wp:positionH relativeFrom="column">
                <wp:posOffset>-800100</wp:posOffset>
              </wp:positionH>
              <wp:positionV relativeFrom="paragraph">
                <wp:posOffset>-332105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C3FCAC9" w:rsidR="009E0793" w:rsidRPr="00183F56" w:rsidRDefault="00183F56" w:rsidP="00183F56">
                          <w:pPr>
                            <w:rPr>
                              <w:rFonts w:ascii="Verdana" w:hAnsi="Verdana"/>
                              <w:color w:val="FFFF00"/>
                              <w:sz w:val="72"/>
                              <w:szCs w:val="72"/>
                            </w:rPr>
                          </w:pPr>
                          <w:r w:rsidRPr="00183F56">
                            <w:rPr>
                              <w:rFonts w:ascii="Verdana" w:hAnsi="Verdana" w:cs="Dispatch-Regular"/>
                              <w:color w:val="FCBD00"/>
                              <w:sz w:val="72"/>
                              <w:szCs w:val="72"/>
                              <w:lang w:val="es-ES" w:eastAsia="es-ES"/>
                            </w:rPr>
                            <w:t>Proyecto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26.1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" filled="f" stroked="f">
              <v:textbox>
                <w:txbxContent>
                  <w:p w14:paraId="6AC97B62" w14:textId="4C3FCAC9" w:rsidR="009E0793" w:rsidRPr="00183F56" w:rsidRDefault="00183F56" w:rsidP="00183F56">
                    <w:pPr>
                      <w:rPr>
                        <w:rFonts w:ascii="Verdana" w:hAnsi="Verdana"/>
                        <w:color w:val="FFFF00"/>
                        <w:sz w:val="72"/>
                        <w:szCs w:val="72"/>
                      </w:rPr>
                    </w:pPr>
                    <w:r w:rsidRPr="00183F56">
                      <w:rPr>
                        <w:rFonts w:ascii="Verdana" w:hAnsi="Verdana" w:cs="Dispatch-Regular"/>
                        <w:color w:val="FCBD00"/>
                        <w:sz w:val="72"/>
                        <w:szCs w:val="72"/>
                        <w:lang w:val="es-ES" w:eastAsia="es-ES"/>
                      </w:rPr>
                      <w:t>Proyecto Final</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61EADECC">
              <wp:simplePos x="0" y="0"/>
              <wp:positionH relativeFrom="column">
                <wp:posOffset>-800100</wp:posOffset>
              </wp:positionH>
              <wp:positionV relativeFrom="paragraph">
                <wp:posOffset>-446405</wp:posOffset>
              </wp:positionV>
              <wp:extent cx="8082280" cy="1143000"/>
              <wp:effectExtent l="50800" t="50800" r="96520" b="1778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2.95pt;margin-top:-35.1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sidR="009E0793">
      <w:t xml:space="preserve">  </w:t>
    </w:r>
    <w:r w:rsidR="009E0793">
      <w:tab/>
    </w:r>
    <w:r w:rsidR="009E0793">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A7707"/>
    <w:multiLevelType w:val="multilevel"/>
    <w:tmpl w:val="28D4A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4DA4BA1"/>
    <w:multiLevelType w:val="hybridMultilevel"/>
    <w:tmpl w:val="19925096"/>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3BD81740"/>
    <w:multiLevelType w:val="hybridMultilevel"/>
    <w:tmpl w:val="AE64D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E3632EB"/>
    <w:multiLevelType w:val="hybridMultilevel"/>
    <w:tmpl w:val="8FE23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01B71AF"/>
    <w:multiLevelType w:val="hybridMultilevel"/>
    <w:tmpl w:val="10FE42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9F044D3"/>
    <w:multiLevelType w:val="hybridMultilevel"/>
    <w:tmpl w:val="231405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44535"/>
    <w:rsid w:val="0004485E"/>
    <w:rsid w:val="00052354"/>
    <w:rsid w:val="00062E0F"/>
    <w:rsid w:val="0006642A"/>
    <w:rsid w:val="00070687"/>
    <w:rsid w:val="000C4814"/>
    <w:rsid w:val="000C56E4"/>
    <w:rsid w:val="000D2E91"/>
    <w:rsid w:val="000D63C7"/>
    <w:rsid w:val="00112BC0"/>
    <w:rsid w:val="00114A5D"/>
    <w:rsid w:val="001408BB"/>
    <w:rsid w:val="0014415A"/>
    <w:rsid w:val="00175BD2"/>
    <w:rsid w:val="00177091"/>
    <w:rsid w:val="00183F56"/>
    <w:rsid w:val="001921E4"/>
    <w:rsid w:val="001B3D5F"/>
    <w:rsid w:val="001D246D"/>
    <w:rsid w:val="001F2589"/>
    <w:rsid w:val="00203CCD"/>
    <w:rsid w:val="002452F5"/>
    <w:rsid w:val="00260A50"/>
    <w:rsid w:val="00264981"/>
    <w:rsid w:val="00271AEF"/>
    <w:rsid w:val="00280A5C"/>
    <w:rsid w:val="00293E23"/>
    <w:rsid w:val="002A67F9"/>
    <w:rsid w:val="002A69C5"/>
    <w:rsid w:val="002C5D7E"/>
    <w:rsid w:val="002E3A96"/>
    <w:rsid w:val="00305F1F"/>
    <w:rsid w:val="003064B8"/>
    <w:rsid w:val="00307F94"/>
    <w:rsid w:val="00332EF2"/>
    <w:rsid w:val="00337DA1"/>
    <w:rsid w:val="003546AB"/>
    <w:rsid w:val="0039235F"/>
    <w:rsid w:val="00393293"/>
    <w:rsid w:val="003D431C"/>
    <w:rsid w:val="003E53E7"/>
    <w:rsid w:val="00402279"/>
    <w:rsid w:val="00416ABB"/>
    <w:rsid w:val="004415A9"/>
    <w:rsid w:val="0047758A"/>
    <w:rsid w:val="004918B3"/>
    <w:rsid w:val="004A5E3E"/>
    <w:rsid w:val="004B58C6"/>
    <w:rsid w:val="004B64F4"/>
    <w:rsid w:val="004E64D4"/>
    <w:rsid w:val="004F555F"/>
    <w:rsid w:val="005302AD"/>
    <w:rsid w:val="005332BC"/>
    <w:rsid w:val="00585CA7"/>
    <w:rsid w:val="00592A5E"/>
    <w:rsid w:val="00593706"/>
    <w:rsid w:val="005A0695"/>
    <w:rsid w:val="005C770C"/>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664E"/>
    <w:rsid w:val="00780D6B"/>
    <w:rsid w:val="00792319"/>
    <w:rsid w:val="00794373"/>
    <w:rsid w:val="007A02A5"/>
    <w:rsid w:val="007A3209"/>
    <w:rsid w:val="007B0549"/>
    <w:rsid w:val="007C352A"/>
    <w:rsid w:val="007C584D"/>
    <w:rsid w:val="007E0F53"/>
    <w:rsid w:val="007E15BB"/>
    <w:rsid w:val="007E18C6"/>
    <w:rsid w:val="008162AC"/>
    <w:rsid w:val="0084096C"/>
    <w:rsid w:val="00841CE0"/>
    <w:rsid w:val="00851A71"/>
    <w:rsid w:val="00884708"/>
    <w:rsid w:val="00891B0C"/>
    <w:rsid w:val="008D1D4A"/>
    <w:rsid w:val="008E5811"/>
    <w:rsid w:val="00901951"/>
    <w:rsid w:val="00927DB0"/>
    <w:rsid w:val="009678FA"/>
    <w:rsid w:val="009A3FDE"/>
    <w:rsid w:val="009C2D6F"/>
    <w:rsid w:val="009E0793"/>
    <w:rsid w:val="009F164F"/>
    <w:rsid w:val="009F452A"/>
    <w:rsid w:val="00A64278"/>
    <w:rsid w:val="00A76A1B"/>
    <w:rsid w:val="00AB51DB"/>
    <w:rsid w:val="00AF47F4"/>
    <w:rsid w:val="00AF624E"/>
    <w:rsid w:val="00B036D5"/>
    <w:rsid w:val="00B16F42"/>
    <w:rsid w:val="00B22423"/>
    <w:rsid w:val="00B33BD3"/>
    <w:rsid w:val="00B44069"/>
    <w:rsid w:val="00B46003"/>
    <w:rsid w:val="00B46CA9"/>
    <w:rsid w:val="00B56102"/>
    <w:rsid w:val="00BD2484"/>
    <w:rsid w:val="00BF2A7F"/>
    <w:rsid w:val="00C06615"/>
    <w:rsid w:val="00C33C92"/>
    <w:rsid w:val="00C36C08"/>
    <w:rsid w:val="00C40EC5"/>
    <w:rsid w:val="00C42709"/>
    <w:rsid w:val="00C5401B"/>
    <w:rsid w:val="00C6224F"/>
    <w:rsid w:val="00C70EAE"/>
    <w:rsid w:val="00C7173C"/>
    <w:rsid w:val="00C93AF2"/>
    <w:rsid w:val="00CA200B"/>
    <w:rsid w:val="00CB283F"/>
    <w:rsid w:val="00CC5A6C"/>
    <w:rsid w:val="00CC69CE"/>
    <w:rsid w:val="00CC6A64"/>
    <w:rsid w:val="00CE04E5"/>
    <w:rsid w:val="00CF39A8"/>
    <w:rsid w:val="00D20C9B"/>
    <w:rsid w:val="00D356A2"/>
    <w:rsid w:val="00D414F5"/>
    <w:rsid w:val="00D5536C"/>
    <w:rsid w:val="00D6286B"/>
    <w:rsid w:val="00D8636B"/>
    <w:rsid w:val="00DA25EB"/>
    <w:rsid w:val="00DB30AC"/>
    <w:rsid w:val="00DB35CC"/>
    <w:rsid w:val="00DC4315"/>
    <w:rsid w:val="00DD3A9A"/>
    <w:rsid w:val="00DD5A74"/>
    <w:rsid w:val="00DE64AE"/>
    <w:rsid w:val="00E06C8E"/>
    <w:rsid w:val="00E342E9"/>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3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ediana2">
    <w:name w:val="Medium List 2"/>
    <w:basedOn w:val="Tablanormal"/>
    <w:uiPriority w:val="66"/>
    <w:rsid w:val="00DA25E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3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ediana2">
    <w:name w:val="Medium List 2"/>
    <w:basedOn w:val="Tablanormal"/>
    <w:uiPriority w:val="66"/>
    <w:rsid w:val="00DA25E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1E5BF-21ED-8148-9B38-B188DA05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528</Words>
  <Characters>2907</Characters>
  <Application>Microsoft Macintosh Word</Application>
  <DocSecurity>0</DocSecurity>
  <Lines>24</Lines>
  <Paragraphs>6</Paragraphs>
  <ScaleCrop>false</ScaleCrop>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4</cp:revision>
  <cp:lastPrinted>2014-06-11T16:02:00Z</cp:lastPrinted>
  <dcterms:created xsi:type="dcterms:W3CDTF">2019-05-29T18:34:00Z</dcterms:created>
  <dcterms:modified xsi:type="dcterms:W3CDTF">2019-05-29T18:40:00Z</dcterms:modified>
</cp:coreProperties>
</file>