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102AA8">
      <w:pPr>
        <w:jc w:val="both"/>
        <w:rPr>
          <w:rFonts w:ascii="Dispatch-Black" w:hAnsi="Dispatch-Black" w:cstheme="minorHAnsi"/>
          <w:color w:val="3366FF"/>
          <w:sz w:val="28"/>
          <w:szCs w:val="28"/>
        </w:rPr>
      </w:pPr>
      <w:bookmarkStart w:id="0" w:name="_GoBack"/>
      <w:bookmarkEnd w:id="0"/>
    </w:p>
    <w:p w14:paraId="13B11A7F"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Artículo 116.- El poder público de los estados se dividirá, para su ejercicio, en Ejecutivo, Legislativo y Judicial, y no podrán reunirse dos o más de estos poderes en una sola persona o corporación, ni depositarse el legislativo en un solo individuo.</w:t>
      </w:r>
    </w:p>
    <w:p w14:paraId="0C5234BC"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 xml:space="preserve"> Los poderes de los Estados se organizarán conforme a la Constitución de cada uno de ellos, con sujeción a las siguientes normas: </w:t>
      </w:r>
    </w:p>
    <w:p w14:paraId="48BDC56C"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I.</w:t>
      </w:r>
      <w:r w:rsidRPr="009B7663">
        <w:rPr>
          <w:rFonts w:ascii="Sansa-Normal" w:eastAsia="Times New Roman" w:hAnsi="Sansa-Normal" w:cstheme="minorHAnsi"/>
          <w:iCs/>
          <w:sz w:val="24"/>
          <w:szCs w:val="24"/>
        </w:rPr>
        <w:tab/>
        <w:t xml:space="preserve">Los gobernadores de los Estados no podrán durar en su encargo más de seis años. La elección de los gobernadores de los Estados y de las Legislaturas Locales será directa y en los términos que dispongan las leyes electorales respectivas. </w:t>
      </w:r>
    </w:p>
    <w:p w14:paraId="334B91C2"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II.</w:t>
      </w:r>
      <w:r w:rsidRPr="009B7663">
        <w:rPr>
          <w:rFonts w:ascii="Sansa-Normal" w:eastAsia="Times New Roman" w:hAnsi="Sansa-Normal" w:cstheme="minorHAnsi"/>
          <w:iCs/>
          <w:sz w:val="24"/>
          <w:szCs w:val="24"/>
        </w:rPr>
        <w:tab/>
        <w:t xml:space="preserve">Los gobernadores de los Estados, cuyo origen sea la elección popular, ordinaria o extraordinaria, en ningún caso y por ningún motivo podrán volver a ocupar ese cargo, ni aun con el carácter de interinos, provisionales, sustitutos o encargados del despacho. Nunca podrán ser electos para el período inmediato: </w:t>
      </w:r>
    </w:p>
    <w:p w14:paraId="75238AED"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III.</w:t>
      </w:r>
      <w:r w:rsidRPr="009B7663">
        <w:rPr>
          <w:rFonts w:ascii="Sansa-Normal" w:eastAsia="Times New Roman" w:hAnsi="Sansa-Normal" w:cstheme="minorHAnsi"/>
          <w:iCs/>
          <w:sz w:val="24"/>
          <w:szCs w:val="24"/>
        </w:rPr>
        <w:tab/>
        <w:t xml:space="preserve">a) El gobernador sustituto constitucional, o el designado para concluir el período en caso de falta absoluta del constitucional, aun cuando tenga distinta denominación; </w:t>
      </w:r>
    </w:p>
    <w:p w14:paraId="6F95A2ED"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IV.</w:t>
      </w:r>
      <w:r w:rsidRPr="009B7663">
        <w:rPr>
          <w:rFonts w:ascii="Sansa-Normal" w:eastAsia="Times New Roman" w:hAnsi="Sansa-Normal" w:cstheme="minorHAnsi"/>
          <w:iCs/>
          <w:sz w:val="24"/>
          <w:szCs w:val="24"/>
        </w:rPr>
        <w:tab/>
        <w:t xml:space="preserve">b) El gobernador interino, el provisional o el ciudadano que, bajo cualquier denominación, supla las faltas temporales del gobernador, siempre que desempeñe el cargo los dos últimos años del periodo. Solo podrá ser gobernador constitucional de un Estado un ciudadano mexicano por nacimiento y nativo de él, o con residencia efectiva no menor de cinco años inmediatamente anteriores al día de los comicios, y tener 30 años cumplidos el día de la elección, o menos, si así lo establece la Constitución Política de la Entidad Federativa. </w:t>
      </w:r>
    </w:p>
    <w:p w14:paraId="5A984F9D"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V.</w:t>
      </w:r>
      <w:r w:rsidRPr="009B7663">
        <w:rPr>
          <w:rFonts w:ascii="Sansa-Normal" w:eastAsia="Times New Roman" w:hAnsi="Sansa-Normal" w:cstheme="minorHAnsi"/>
          <w:iCs/>
          <w:sz w:val="24"/>
          <w:szCs w:val="24"/>
        </w:rPr>
        <w:tab/>
        <w:t xml:space="preserve">II. El número de representantes en las legislaturas de los Estados será proporcional al de habitantes de cada uno; pero, en todo caso, no podrá ser menor de siete diputados en los Estados cuya población no llegue a 400 mil habitantes; de nueve, en aquellos cuya población exceda de este número y no llegue a 800 mil habitantes, y de 11 en los Estados cuya población sea superior a esta última cifra. Las Constituciones estatales deberán establecer la elección consecutiva de los diputados a las legislaturas de los Estados, hasta por cuatro periodos consecutivos. La postulación solo podrá ser realizada por el mismo partido o por cualquiera de los partidos integrantes de la coalición que los hubieren postulado, salvo que hayan renunciado o perdido su militancia antes de la mitad de su mandato. Las legislaturas de los Estados se integrarán con diputados electos, según los </w:t>
      </w:r>
      <w:r w:rsidRPr="009B7663">
        <w:rPr>
          <w:rFonts w:ascii="Sansa-Normal" w:eastAsia="Times New Roman" w:hAnsi="Sansa-Normal" w:cstheme="minorHAnsi"/>
          <w:iCs/>
          <w:sz w:val="24"/>
          <w:szCs w:val="24"/>
        </w:rPr>
        <w:lastRenderedPageBreak/>
        <w:t xml:space="preserve">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 Corresponde a las legislaturas de los Estados la aprobación anual del presupuesto de egresos correspondiente. Al señalar las remuneraciones de servidores públicos deberán sujetarse a las bases previstas en el artículo 127 de esta Constitución. Los poderes estatales Legislativo, Ejecutivo y Judicial, así como los organismos con autonomía reconocida en sus constituciones locales, deberán incluir dentro de sus proyectos de presupuestos, los tabuladores desglosados de las remuneraciones que se propone perciban sus servidores públicos. Estas propuestas deberán observar el procedimiento que para la aprobación de los presupuestos de egresos de los Estados, establezcan las disposiciones constitucionales y legales aplicables. Las legislaturas de los estados contarán con entidades estatales de fiscalización, las cuales 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legalidad, imparcialidad y confiabilidad. Asimismo, deberán fiscalizar las acciones de Estados y Municipios en materia de fondos, recursos locales y deuda pública. Los informes de auditoría de las entidades estatales de fiscalización tendrán carácter público. El titular de la entidad de fiscalización de las entidades federativas será electo por las dos terceras partes de los miembros presentes en las legislaturas locales, por periodos no menores a siete años y deberá contar con experiencia de cinco años en materia de control, auditoría financiera y de responsabilidades. La cuenta pública del año anterior deberá ser enviada a la Legislatura del Estado, a más tardar el 30 de abril. Solo se podrá ampliar el plazo de presentación cuando medie solicitud del Gobernador, suficientemente justificada a juicio de la Legislatura. Las Legislaturas de los Estados regularán los términos para que los ciudadanos puedan presentar iniciativas de ley ante el respectivo Congreso. </w:t>
      </w:r>
    </w:p>
    <w:p w14:paraId="20331B12"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VI.</w:t>
      </w:r>
      <w:r w:rsidRPr="009B7663">
        <w:rPr>
          <w:rFonts w:ascii="Sansa-Normal" w:eastAsia="Times New Roman" w:hAnsi="Sansa-Normal" w:cstheme="minorHAnsi"/>
          <w:iCs/>
          <w:sz w:val="24"/>
          <w:szCs w:val="24"/>
        </w:rPr>
        <w:tab/>
        <w:t>III. El Poder Judicial de los Estados se ejercerá por los tribunales que establezcan las Constituciones respectivas. La independencia de los magistrados y jueces en el ejercicio de sus funciones deberá estar garantizada por las Constituciones y las Leyes Orgánicas de los Estados, las cuales establecerán las condiciones para el ingreso, formación y permanencia de quienes sirvan a los Poderes Judiciales de los Estados. Los Magistrados integrantes de los Poderes Judiciales Locales, deberán reunir los requisitos señalados por las fracciones I a V del artículo 95 de esta Constitución. No podrán ser Magistrados las personas que hayan ocupado el cargo de Secretario o su equivalente, Procurador de Justicia o Diputado Local, en sus respectivos Estados, durante el año previo al día de la designación. Los nombramientos de los magistrados y jueces integrantes de los Poderes Judiciales Locales serán hechos preferentemente entre aquellas personas que hayan prestado sus servicios con eficiencia y probidad en la administración de justicia o que lo merezcan por su honorabilidad, competencia y antecedentes en otras ramas de la profesión jurídica. Los magistrados durarán en el ejercicio de su encargado (sic. DOF 17 de marzo de 1987) el tiempo que señalen las Constituciones Locales, podrán ser reelectos, y si lo fueren, solo podrán ser privados de sus puestos en los términos que determinen las Constituciones y las Leyes de Responsabilidades de los Servidores Públicos de los Estados. Los magistrados y los jueces percibirán una remuneración adecuada e irrenunciable, la cual no podrá ser disminuida durante su encargo.</w:t>
      </w:r>
    </w:p>
    <w:p w14:paraId="63A23DA1"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VII.</w:t>
      </w:r>
      <w:r w:rsidRPr="009B7663">
        <w:rPr>
          <w:rFonts w:ascii="Sansa-Normal" w:eastAsia="Times New Roman" w:hAnsi="Sansa-Normal" w:cstheme="minorHAnsi"/>
          <w:iCs/>
          <w:sz w:val="24"/>
          <w:szCs w:val="24"/>
        </w:rPr>
        <w:tab/>
        <w:t xml:space="preserve"> IV. De conformidad con las bases establecidas en esta Constitución y las leyes generales en la materia, las Constituciones y leyes de los Estados en materia electoral, garantizarán que: </w:t>
      </w:r>
    </w:p>
    <w:p w14:paraId="62233D40"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VIII.</w:t>
      </w:r>
      <w:r w:rsidRPr="009B7663">
        <w:rPr>
          <w:rFonts w:ascii="Sansa-Normal" w:eastAsia="Times New Roman" w:hAnsi="Sansa-Normal" w:cstheme="minorHAnsi"/>
          <w:iCs/>
          <w:sz w:val="24"/>
          <w:szCs w:val="24"/>
        </w:rPr>
        <w:tab/>
        <w:t>a) 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w:t>
      </w:r>
    </w:p>
    <w:p w14:paraId="7CF1B270"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IX.</w:t>
      </w:r>
      <w:r w:rsidRPr="009B7663">
        <w:rPr>
          <w:rFonts w:ascii="Sansa-Normal" w:eastAsia="Times New Roman" w:hAnsi="Sansa-Normal" w:cstheme="minorHAnsi"/>
          <w:iCs/>
          <w:sz w:val="24"/>
          <w:szCs w:val="24"/>
        </w:rPr>
        <w:tab/>
        <w:t xml:space="preserve"> b) En el ejercicio de la función electoral, a cargo de las autoridades electorales, sean principios rectores los de certeza, imparcialidad, independencia, legalidad, máxima publicidad y objetividad; </w:t>
      </w:r>
    </w:p>
    <w:p w14:paraId="5F576BFF"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w:t>
      </w:r>
      <w:r w:rsidRPr="009B7663">
        <w:rPr>
          <w:rFonts w:ascii="Sansa-Normal" w:eastAsia="Times New Roman" w:hAnsi="Sansa-Normal" w:cstheme="minorHAnsi"/>
          <w:iCs/>
          <w:sz w:val="24"/>
          <w:szCs w:val="24"/>
        </w:rPr>
        <w:tab/>
        <w:t xml:space="preserve">c) Las autoridades que tengan a su cargo la organización de las elecciones y las jurisdiccionales que resuelvan las controversias en la materia, gocen de autonomía en su funcionamiento, e independencia en sus decisiones, conforme a lo siguiente y lo que determinen las leyes: </w:t>
      </w:r>
    </w:p>
    <w:p w14:paraId="37D6F279"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XI.</w:t>
      </w:r>
      <w:r w:rsidRPr="009B7663">
        <w:rPr>
          <w:rFonts w:ascii="Sansa-Normal" w:eastAsia="Times New Roman" w:hAnsi="Sansa-Normal" w:cstheme="minorHAnsi"/>
          <w:iCs/>
          <w:sz w:val="24"/>
          <w:szCs w:val="24"/>
        </w:rPr>
        <w:tab/>
        <w:t xml:space="preserve">1o. 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solo con derecho a voz; cada partido político contará con un representante en dicho órgano. </w:t>
      </w:r>
    </w:p>
    <w:p w14:paraId="4C20E7D2"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XII.</w:t>
      </w:r>
      <w:r w:rsidRPr="009B7663">
        <w:rPr>
          <w:rFonts w:ascii="Sansa-Normal" w:eastAsia="Times New Roman" w:hAnsi="Sansa-Normal" w:cstheme="minorHAnsi"/>
          <w:iCs/>
          <w:sz w:val="24"/>
          <w:szCs w:val="24"/>
        </w:rPr>
        <w:tab/>
        <w:t xml:space="preserve">2o. El consejero Presidente y los consejeros electorales serán designados por el Consejo General del Instituto Nacional Electoral, en los términos previstos por la ley. Los 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 </w:t>
      </w:r>
    </w:p>
    <w:p w14:paraId="256A314B"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XIII.</w:t>
      </w:r>
      <w:r w:rsidRPr="009B7663">
        <w:rPr>
          <w:rFonts w:ascii="Sansa-Normal" w:eastAsia="Times New Roman" w:hAnsi="Sansa-Normal" w:cstheme="minorHAnsi"/>
          <w:iCs/>
          <w:sz w:val="24"/>
          <w:szCs w:val="24"/>
        </w:rPr>
        <w:tab/>
        <w:t xml:space="preserve">3o. 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 </w:t>
      </w:r>
    </w:p>
    <w:p w14:paraId="75F1C117"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XIV.</w:t>
      </w:r>
      <w:r w:rsidRPr="009B7663">
        <w:rPr>
          <w:rFonts w:ascii="Sansa-Normal" w:eastAsia="Times New Roman" w:hAnsi="Sansa-Normal" w:cstheme="minorHAnsi"/>
          <w:iCs/>
          <w:sz w:val="24"/>
          <w:szCs w:val="24"/>
        </w:rPr>
        <w:tab/>
        <w:t xml:space="preserve">4o. Los consejeros electorales estatales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 </w:t>
      </w:r>
    </w:p>
    <w:p w14:paraId="56898E0F"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XV.</w:t>
      </w:r>
      <w:r w:rsidRPr="009B7663">
        <w:rPr>
          <w:rFonts w:ascii="Sansa-Normal" w:eastAsia="Times New Roman" w:hAnsi="Sansa-Normal" w:cstheme="minorHAnsi"/>
          <w:iCs/>
          <w:sz w:val="24"/>
          <w:szCs w:val="24"/>
        </w:rPr>
        <w:tab/>
        <w:t xml:space="preserve">5o. Las autoridades electorales jurisdiccionales se integrarán por un número impar de magistrados, quienes serán electos por las dos terceras partes de los miembros presentes de la Cámara de Senadores, previa convocatoria pública, en los términos que determine la ley. </w:t>
      </w:r>
    </w:p>
    <w:p w14:paraId="761BB548"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XVI.</w:t>
      </w:r>
      <w:r w:rsidRPr="009B7663">
        <w:rPr>
          <w:rFonts w:ascii="Sansa-Normal" w:eastAsia="Times New Roman" w:hAnsi="Sansa-Normal" w:cstheme="minorHAnsi"/>
          <w:iCs/>
          <w:sz w:val="24"/>
          <w:szCs w:val="24"/>
        </w:rPr>
        <w:tab/>
        <w:t xml:space="preserve">6o. Los organismos públicos locales electorales contarán con servidores públicos investidos de fe (sic. DOF 10 de febrero de 2014) pública para actos de naturaleza electoral, cuyas atribuciones y funcionamiento serán reguladas por la ley. </w:t>
      </w:r>
    </w:p>
    <w:p w14:paraId="20067136"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XVII.</w:t>
      </w:r>
      <w:r w:rsidRPr="009B7663">
        <w:rPr>
          <w:rFonts w:ascii="Sansa-Normal" w:eastAsia="Times New Roman" w:hAnsi="Sansa-Normal" w:cstheme="minorHAnsi"/>
          <w:iCs/>
          <w:sz w:val="24"/>
          <w:szCs w:val="24"/>
        </w:rPr>
        <w:tab/>
        <w:t xml:space="preserve">7o. Las impugnaciones en contra de los actos que, conforme a la base V del artículo 41 de esta Constitución, realice el Instituto Nacional Electoral con motivo de los procesos electorales locales, serán resueltas por el Tribunal Electoral del Poder Judicial de la Federación, conforme lo determine la ley. </w:t>
      </w:r>
    </w:p>
    <w:p w14:paraId="3231E761"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XVIII.</w:t>
      </w:r>
      <w:r w:rsidRPr="009B7663">
        <w:rPr>
          <w:rFonts w:ascii="Sansa-Normal" w:eastAsia="Times New Roman" w:hAnsi="Sansa-Normal" w:cstheme="minorHAnsi"/>
          <w:iCs/>
          <w:sz w:val="24"/>
          <w:szCs w:val="24"/>
        </w:rPr>
        <w:tab/>
        <w:t>d) Las autoridades electorales competentes de carácter administrativo puedan convenir con el Instituto Nacional Electoral se haga cargo de la organización de los procesos electorales locales;</w:t>
      </w:r>
    </w:p>
    <w:p w14:paraId="3F864802"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XIX.</w:t>
      </w:r>
      <w:r w:rsidRPr="009B7663">
        <w:rPr>
          <w:rFonts w:ascii="Sansa-Normal" w:eastAsia="Times New Roman" w:hAnsi="Sansa-Normal" w:cstheme="minorHAnsi"/>
          <w:iCs/>
          <w:sz w:val="24"/>
          <w:szCs w:val="24"/>
        </w:rPr>
        <w:tab/>
        <w:t xml:space="preserve"> e) Los partidos políticos solo se constituyan por ciudadanos sin intervención de organizaciones gremiales, o con objeto social diferente y sin que haya afiliación corporativa. Asimismo tengan reconocido el derecho para solicitar el registro de candidatos a cargos de elección popular, con excepción de lo dispuesto en el artículo 2°., apartado A, fracciones III y VII, de esta Constitución. </w:t>
      </w:r>
    </w:p>
    <w:p w14:paraId="1D85516A"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w:t>
      </w:r>
      <w:r w:rsidRPr="009B7663">
        <w:rPr>
          <w:rFonts w:ascii="Sansa-Normal" w:eastAsia="Times New Roman" w:hAnsi="Sansa-Normal" w:cstheme="minorHAnsi"/>
          <w:iCs/>
          <w:sz w:val="24"/>
          <w:szCs w:val="24"/>
        </w:rPr>
        <w:tab/>
        <w:t xml:space="preserve">f) Las autoridades electorales solamente puedan intervenir en los asuntos internos de los partidos en los términos que expresamente señalen; El partido político local que no obtenga, al menos, el tres por ciento del total de la votación válida emitida en cualquiera de las elecciones que se celebren para la renovación del Poder Ejecutivo o Legislativo locales, le será cancelado el registro. Esta disposición no será aplicable para los partidos políticos nacionales que participen en las elecciones locales; </w:t>
      </w:r>
    </w:p>
    <w:p w14:paraId="1E911D70"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XXI.</w:t>
      </w:r>
      <w:r w:rsidRPr="009B7663">
        <w:rPr>
          <w:rFonts w:ascii="Sansa-Normal" w:eastAsia="Times New Roman" w:hAnsi="Sansa-Normal" w:cstheme="minorHAnsi"/>
          <w:iCs/>
          <w:sz w:val="24"/>
          <w:szCs w:val="24"/>
        </w:rPr>
        <w:tab/>
        <w:t xml:space="preserve">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 </w:t>
      </w:r>
    </w:p>
    <w:p w14:paraId="40230191"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XXII.</w:t>
      </w:r>
      <w:r w:rsidRPr="009B7663">
        <w:rPr>
          <w:rFonts w:ascii="Sansa-Normal" w:eastAsia="Times New Roman" w:hAnsi="Sansa-Normal" w:cstheme="minorHAnsi"/>
          <w:iCs/>
          <w:sz w:val="24"/>
          <w:szCs w:val="24"/>
        </w:rPr>
        <w:tab/>
        <w:t xml:space="preserve">h) Se fijen los criterios para establecer los límites a las erogaciones de los partidos políticos en sus precampañas y campañas electorales, así como los montos máximos que tengan las aportaciones de sus militantes y simpatizantes; </w:t>
      </w:r>
    </w:p>
    <w:p w14:paraId="19FFF424"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XXIII.</w:t>
      </w:r>
      <w:r w:rsidRPr="009B7663">
        <w:rPr>
          <w:rFonts w:ascii="Sansa-Normal" w:eastAsia="Times New Roman" w:hAnsi="Sansa-Normal" w:cstheme="minorHAnsi"/>
          <w:iCs/>
          <w:sz w:val="24"/>
          <w:szCs w:val="24"/>
        </w:rPr>
        <w:tab/>
        <w:t>i) Los partidos políticos accedan a la radio y la televisión, conforme a las normas establecidas por el apartado B de la base III del artículo 41 de esta Constitución;</w:t>
      </w:r>
    </w:p>
    <w:p w14:paraId="0B45C21A"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XXIV.</w:t>
      </w:r>
      <w:r w:rsidRPr="009B7663">
        <w:rPr>
          <w:rFonts w:ascii="Sansa-Normal" w:eastAsia="Times New Roman" w:hAnsi="Sansa-Normal" w:cstheme="minorHAnsi"/>
          <w:iCs/>
          <w:sz w:val="24"/>
          <w:szCs w:val="24"/>
        </w:rPr>
        <w:tab/>
        <w:t xml:space="preserve"> j) 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solo se elijan diputados locales o ayuntamientos; las precampañas no podrán durar más de las dos terceras partes de las respectivas campañas electorales;</w:t>
      </w:r>
    </w:p>
    <w:p w14:paraId="0E341BB1"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XXV.</w:t>
      </w:r>
      <w:r w:rsidRPr="009B7663">
        <w:rPr>
          <w:rFonts w:ascii="Sansa-Normal" w:eastAsia="Times New Roman" w:hAnsi="Sansa-Normal" w:cstheme="minorHAnsi"/>
          <w:iCs/>
          <w:sz w:val="24"/>
          <w:szCs w:val="24"/>
        </w:rPr>
        <w:tab/>
        <w:t xml:space="preserve"> k) Se regule el régimen aplicable a la postulación, registro, derechos y obligaciones de los candidatos independientes, garantizando su derecho al financiamiento público y al acceso a la radio y la televisión en los términos establecidos en esta Constitución y en las leyes correspondientes; </w:t>
      </w:r>
    </w:p>
    <w:p w14:paraId="00170A48"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XXVI.</w:t>
      </w:r>
      <w:r w:rsidRPr="009B7663">
        <w:rPr>
          <w:rFonts w:ascii="Sansa-Normal" w:eastAsia="Times New Roman" w:hAnsi="Sansa-Normal" w:cstheme="minorHAnsi"/>
          <w:iCs/>
          <w:sz w:val="24"/>
          <w:szCs w:val="24"/>
        </w:rPr>
        <w:tab/>
        <w:t xml:space="preserve">l) 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 </w:t>
      </w:r>
    </w:p>
    <w:p w14:paraId="0EF20962"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XXVII.</w:t>
      </w:r>
      <w:r w:rsidRPr="009B7663">
        <w:rPr>
          <w:rFonts w:ascii="Sansa-Normal" w:eastAsia="Times New Roman" w:hAnsi="Sansa-Normal" w:cstheme="minorHAnsi"/>
          <w:iCs/>
          <w:sz w:val="24"/>
          <w:szCs w:val="24"/>
        </w:rPr>
        <w:tab/>
        <w:t>m) Se fijen las causales de nulidad de las elecciones de gobernador, diputados locales y ayuntamientos, así como los plazos convenientes para el desahogo de todas las instancias impugnativas, tomando en cuenta el principio de definitividad de las etapas de los procesos electorales, y</w:t>
      </w:r>
    </w:p>
    <w:p w14:paraId="765EA1EE"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XXVIII.</w:t>
      </w:r>
      <w:r w:rsidRPr="009B7663">
        <w:rPr>
          <w:rFonts w:ascii="Sansa-Normal" w:eastAsia="Times New Roman" w:hAnsi="Sansa-Normal" w:cstheme="minorHAnsi"/>
          <w:iCs/>
          <w:sz w:val="24"/>
          <w:szCs w:val="24"/>
        </w:rPr>
        <w:tab/>
        <w:t xml:space="preserve"> n) Se verifique, al menos, una elección local en la misma fecha en que tenga lugar alguna de las elecciones federales; </w:t>
      </w:r>
    </w:p>
    <w:p w14:paraId="27773133"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XXIX.</w:t>
      </w:r>
      <w:r w:rsidRPr="009B7663">
        <w:rPr>
          <w:rFonts w:ascii="Sansa-Normal" w:eastAsia="Times New Roman" w:hAnsi="Sansa-Normal" w:cstheme="minorHAnsi"/>
          <w:iCs/>
          <w:sz w:val="24"/>
          <w:szCs w:val="24"/>
        </w:rPr>
        <w:tab/>
        <w:t>o) (sic. DOF 27 de diciembre de 2013) Se fijen las bases y requisitos para que en las elecciones los ciudadanos soliciten su registro como candidatos para poder ser votados en forma independiente a todos los cargos de elección popular, en los términos del artículo 35 de esta Constitución.</w:t>
      </w:r>
    </w:p>
    <w:p w14:paraId="22A73E08"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XXX.</w:t>
      </w:r>
      <w:r w:rsidRPr="009B7663">
        <w:rPr>
          <w:rFonts w:ascii="Sansa-Normal" w:eastAsia="Times New Roman" w:hAnsi="Sansa-Normal" w:cstheme="minorHAnsi"/>
          <w:iCs/>
          <w:sz w:val="24"/>
          <w:szCs w:val="24"/>
        </w:rPr>
        <w:tab/>
        <w:t xml:space="preserve"> V. Las Constituciones y leyes de los Estados deberán instituir Tribunales de Justicia Administrativa, dotados de plena autonomía para dictar sus fallos y establecer su organización, funcionamiento, procedimientos y, en su caso, recursos contra sus resoluciones. Los Tribunales tendrán a su cargo dirimir las controversias que se susciten entre la administración pública local y municipal y los particulares; imponer, en los términos que disponga la ley, las sanciones a los servidores públicos locales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locales o municipales. Para la investigación, substanciación y sanción de las responsabilidades administrativas de los miembros del Poder Judicial de los Estados, se observará lo previsto en las Constituciones respectivas, sin perjuicio de las atribuciones de las entidades de fiscalización sobre el manejo, la custodia y aplicación de recursos públicos; </w:t>
      </w:r>
    </w:p>
    <w:p w14:paraId="05037DD8"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XXXI.</w:t>
      </w:r>
      <w:r w:rsidRPr="009B7663">
        <w:rPr>
          <w:rFonts w:ascii="Sansa-Normal" w:eastAsia="Times New Roman" w:hAnsi="Sansa-Normal" w:cstheme="minorHAnsi"/>
          <w:iCs/>
          <w:sz w:val="24"/>
          <w:szCs w:val="24"/>
        </w:rPr>
        <w:tab/>
        <w:t xml:space="preserve">VI. Las relaciones de trabajo entre los estados y sus trabajadores, se regirán por las leyes que expidan las legislaturas de los estados con base en lo dispuesto por el Artículo 123 de la Constitución Política de los Estados Unidos Mexicanos y sus disposiciones reglamentarias; y </w:t>
      </w:r>
    </w:p>
    <w:p w14:paraId="71FF7F23"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XXXII.</w:t>
      </w:r>
      <w:r w:rsidRPr="009B7663">
        <w:rPr>
          <w:rFonts w:ascii="Sansa-Normal" w:eastAsia="Times New Roman" w:hAnsi="Sansa-Normal" w:cstheme="minorHAnsi"/>
          <w:iCs/>
          <w:sz w:val="24"/>
          <w:szCs w:val="24"/>
        </w:rPr>
        <w:tab/>
        <w:t>VII. La Federación y los Estados, en los términos de ley, podrán convenir la asunción por parte de estos del ejercicio de sus funciones, la ejecución y operación de obras y la prestación de servicios públicos, cuando el desarrollo económico y social lo haga necesario. Los Estados estarán facultados para celebrar esos convenios con sus Municipios, a efecto de que estos asuman la prestación de los servicios o la atención de las funciones a las que se refiere el párrafo anterior.</w:t>
      </w:r>
    </w:p>
    <w:p w14:paraId="71BD6057"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XXXIII.</w:t>
      </w:r>
      <w:r w:rsidRPr="009B7663">
        <w:rPr>
          <w:rFonts w:ascii="Sansa-Normal" w:eastAsia="Times New Roman" w:hAnsi="Sansa-Normal" w:cstheme="minorHAnsi"/>
          <w:iCs/>
          <w:sz w:val="24"/>
          <w:szCs w:val="24"/>
        </w:rPr>
        <w:tab/>
        <w:t xml:space="preserve">VIII. Las Constituciones de los Estados establecerán organismos autónomos, especializados, imparciales y colegiados, responsables de garantizar el derecho de acceso a la información 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 </w:t>
      </w:r>
    </w:p>
    <w:p w14:paraId="08A108CE" w14:textId="0E64FD80" w:rsidR="0021769E" w:rsidRPr="00CB1478"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XXXIV.</w:t>
      </w:r>
      <w:r w:rsidRPr="009B7663">
        <w:rPr>
          <w:rFonts w:ascii="Sansa-Normal" w:eastAsia="Times New Roman" w:hAnsi="Sansa-Normal" w:cstheme="minorHAnsi"/>
          <w:iCs/>
          <w:sz w:val="24"/>
          <w:szCs w:val="24"/>
        </w:rPr>
        <w:tab/>
        <w:t>IX. Las Constituciones de los Estados garantizarán que las funciones de procuración de justicia se realicen con base en los principios de autonomía, eficiencia, imparcialidad, legalidad, objetividad, profesionalismo, responsabilidad y respeto a los derechos humanos.</w:t>
      </w:r>
    </w:p>
    <w:sectPr w:rsidR="0021769E" w:rsidRPr="00CB1478" w:rsidSect="00D228ED">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F146356" w:rsidR="00CB1478" w:rsidRPr="009B7663" w:rsidRDefault="009B7663" w:rsidP="0052056B">
                          <w:pPr>
                            <w:spacing w:after="0" w:line="240" w:lineRule="auto"/>
                            <w:rPr>
                              <w:rFonts w:ascii="Dispatch-Regular" w:hAnsi="Dispatch-Regular" w:cs="Dispatch-Regular"/>
                              <w:color w:val="FCBD00"/>
                              <w:sz w:val="56"/>
                              <w:szCs w:val="56"/>
                              <w:lang w:val="es-ES" w:eastAsia="es-ES"/>
                            </w:rPr>
                          </w:pPr>
                          <w:r w:rsidRPr="009B7663">
                            <w:rPr>
                              <w:rFonts w:ascii="Dispatch-Regular" w:hAnsi="Dispatch-Regular" w:cs="Dispatch-Regular"/>
                              <w:color w:val="FCBD00"/>
                              <w:sz w:val="56"/>
                              <w:szCs w:val="56"/>
                              <w:lang w:val="es-ES" w:eastAsia="es-ES"/>
                            </w:rPr>
                            <w:t xml:space="preserve">Límites del Poder y La Administración </w:t>
                          </w:r>
                        </w:p>
                        <w:p w14:paraId="1BC1386D" w14:textId="77777777" w:rsidR="00CF0D24" w:rsidRPr="00102AA8" w:rsidRDefault="00CF0D24" w:rsidP="0052056B">
                          <w:pPr>
                            <w:spacing w:after="0" w:line="240" w:lineRule="auto"/>
                            <w:rPr>
                              <w:rFonts w:ascii="Dispatch-Regular" w:hAnsi="Dispatch-Regular" w:cs="Dispatch-Regular"/>
                              <w:color w:val="FCBD00"/>
                              <w:sz w:val="52"/>
                              <w:szCs w:val="52"/>
                              <w:lang w:val="es-ES" w:eastAsia="es-ES"/>
                            </w:rPr>
                          </w:pPr>
                        </w:p>
                        <w:p w14:paraId="235B5D51" w14:textId="77777777" w:rsidR="00102AA8" w:rsidRPr="00E80862" w:rsidRDefault="00102AA8" w:rsidP="0052056B">
                          <w:pPr>
                            <w:spacing w:after="0" w:line="240" w:lineRule="auto"/>
                            <w:rPr>
                              <w:rFonts w:ascii="Dispatch-Regular" w:hAnsi="Dispatch-Regular" w:cs="Dispatch-Regular"/>
                              <w:color w:val="FCBD00"/>
                              <w:sz w:val="40"/>
                              <w:szCs w:val="40"/>
                              <w:lang w:val="es-ES" w:eastAsia="es-ES"/>
                            </w:rPr>
                          </w:pP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F146356" w:rsidR="00CB1478" w:rsidRPr="009B7663" w:rsidRDefault="009B7663" w:rsidP="0052056B">
                    <w:pPr>
                      <w:spacing w:after="0" w:line="240" w:lineRule="auto"/>
                      <w:rPr>
                        <w:rFonts w:ascii="Dispatch-Regular" w:hAnsi="Dispatch-Regular" w:cs="Dispatch-Regular"/>
                        <w:color w:val="FCBD00"/>
                        <w:sz w:val="56"/>
                        <w:szCs w:val="56"/>
                        <w:lang w:val="es-ES" w:eastAsia="es-ES"/>
                      </w:rPr>
                    </w:pPr>
                    <w:r w:rsidRPr="009B7663">
                      <w:rPr>
                        <w:rFonts w:ascii="Dispatch-Regular" w:hAnsi="Dispatch-Regular" w:cs="Dispatch-Regular"/>
                        <w:color w:val="FCBD00"/>
                        <w:sz w:val="56"/>
                        <w:szCs w:val="56"/>
                        <w:lang w:val="es-ES" w:eastAsia="es-ES"/>
                      </w:rPr>
                      <w:t xml:space="preserve">Límites del Poder y La Administración </w:t>
                    </w:r>
                  </w:p>
                  <w:p w14:paraId="1BC1386D" w14:textId="77777777" w:rsidR="00CF0D24" w:rsidRPr="00102AA8" w:rsidRDefault="00CF0D24" w:rsidP="0052056B">
                    <w:pPr>
                      <w:spacing w:after="0" w:line="240" w:lineRule="auto"/>
                      <w:rPr>
                        <w:rFonts w:ascii="Dispatch-Regular" w:hAnsi="Dispatch-Regular" w:cs="Dispatch-Regular"/>
                        <w:color w:val="FCBD00"/>
                        <w:sz w:val="52"/>
                        <w:szCs w:val="52"/>
                        <w:lang w:val="es-ES" w:eastAsia="es-ES"/>
                      </w:rPr>
                    </w:pPr>
                  </w:p>
                  <w:p w14:paraId="235B5D51" w14:textId="77777777" w:rsidR="00102AA8" w:rsidRPr="00E80862" w:rsidRDefault="00102AA8" w:rsidP="0052056B">
                    <w:pPr>
                      <w:spacing w:after="0" w:line="240" w:lineRule="auto"/>
                      <w:rPr>
                        <w:rFonts w:ascii="Dispatch-Regular" w:hAnsi="Dispatch-Regular" w:cs="Dispatch-Regular"/>
                        <w:color w:val="FCBD00"/>
                        <w:sz w:val="40"/>
                        <w:szCs w:val="40"/>
                        <w:lang w:val="es-ES" w:eastAsia="es-ES"/>
                      </w:rPr>
                    </w:pP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02AA8"/>
    <w:rsid w:val="00114A5D"/>
    <w:rsid w:val="001408BB"/>
    <w:rsid w:val="00170F38"/>
    <w:rsid w:val="00175BD2"/>
    <w:rsid w:val="0018094E"/>
    <w:rsid w:val="00182EBF"/>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05182"/>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B7663"/>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0D24"/>
    <w:rsid w:val="00CF39A8"/>
    <w:rsid w:val="00D228ED"/>
    <w:rsid w:val="00D5536C"/>
    <w:rsid w:val="00D6286B"/>
    <w:rsid w:val="00D70C51"/>
    <w:rsid w:val="00D856E8"/>
    <w:rsid w:val="00DB30AC"/>
    <w:rsid w:val="00DB35CC"/>
    <w:rsid w:val="00DE64AE"/>
    <w:rsid w:val="00DF2293"/>
    <w:rsid w:val="00E06C8E"/>
    <w:rsid w:val="00E342E9"/>
    <w:rsid w:val="00E44C17"/>
    <w:rsid w:val="00E60597"/>
    <w:rsid w:val="00E67127"/>
    <w:rsid w:val="00E80862"/>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912AD-06A9-B043-9F8D-99082EE4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2703</Words>
  <Characters>14868</Characters>
  <Application>Microsoft Macintosh Word</Application>
  <DocSecurity>0</DocSecurity>
  <Lines>123</Lines>
  <Paragraphs>35</Paragraphs>
  <ScaleCrop>false</ScaleCrop>
  <Company/>
  <LinksUpToDate>false</LinksUpToDate>
  <CharactersWithSpaces>17536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2018-06-01T05:57:00Z</cp:lastPrinted>
  <dcterms:created xsi:type="dcterms:W3CDTF">2018-06-01T05:57:00Z</dcterms:created>
  <dcterms:modified xsi:type="dcterms:W3CDTF">2018-06-01T05:57:00Z</dcterms:modified>
</cp:coreProperties>
</file>