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5CDFBEC" w14:textId="24BDE85E" w:rsidR="00580ACD" w:rsidRPr="00580ACD" w:rsidRDefault="00580ACD" w:rsidP="00580AC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80ACD">
        <w:rPr>
          <w:rFonts w:ascii="Verdana" w:eastAsia="Times New Roman" w:hAnsi="Verdana" w:cstheme="minorHAnsi"/>
          <w:iCs/>
          <w:sz w:val="24"/>
          <w:szCs w:val="24"/>
        </w:rPr>
        <w:t>En la lectura anterior se establecen las diferencias entre cada uno de los siguientes conceptos: adiestrami</w:t>
      </w:r>
      <w:r>
        <w:rPr>
          <w:rFonts w:ascii="Verdana" w:eastAsia="Times New Roman" w:hAnsi="Verdana" w:cstheme="minorHAnsi"/>
          <w:iCs/>
          <w:sz w:val="24"/>
          <w:szCs w:val="24"/>
        </w:rPr>
        <w:t>ento, capacitación, desarrollo.</w:t>
      </w:r>
    </w:p>
    <w:p w14:paraId="4A4644DB" w14:textId="77777777" w:rsidR="00580ACD" w:rsidRPr="00580ACD" w:rsidRDefault="00580ACD" w:rsidP="00580AC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80ACD">
        <w:rPr>
          <w:rFonts w:ascii="Verdana" w:eastAsia="Times New Roman" w:hAnsi="Verdana" w:cstheme="minorHAnsi"/>
          <w:iCs/>
          <w:sz w:val="24"/>
          <w:szCs w:val="24"/>
        </w:rPr>
        <w:t>Investiga otras fuentes para dichos conceptos y complementa la siguiente cuadro con lo que se te pide.</w:t>
      </w:r>
    </w:p>
    <w:p w14:paraId="04CC6146" w14:textId="77777777" w:rsidR="00580ACD" w:rsidRPr="00580ACD" w:rsidRDefault="00580ACD" w:rsidP="00580AC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="1025" w:tblpY="-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712"/>
        <w:gridCol w:w="2268"/>
        <w:gridCol w:w="2552"/>
      </w:tblGrid>
      <w:tr w:rsidR="00580ACD" w:rsidRPr="00580ACD" w14:paraId="707A6DF6" w14:textId="77777777" w:rsidTr="00580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14:paraId="52FC53F9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ansa-Normal" w:hAnsi="Sansa-Normal" w:cs="MinionPro-Regular"/>
                <w:b w:val="0"/>
              </w:rPr>
            </w:pPr>
          </w:p>
        </w:tc>
        <w:tc>
          <w:tcPr>
            <w:tcW w:w="2712" w:type="dxa"/>
          </w:tcPr>
          <w:p w14:paraId="352E4D62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Adestramiento</w:t>
            </w:r>
          </w:p>
        </w:tc>
        <w:tc>
          <w:tcPr>
            <w:tcW w:w="2268" w:type="dxa"/>
          </w:tcPr>
          <w:p w14:paraId="4C5B710F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 xml:space="preserve">Capacitación </w:t>
            </w:r>
          </w:p>
        </w:tc>
        <w:tc>
          <w:tcPr>
            <w:tcW w:w="2552" w:type="dxa"/>
          </w:tcPr>
          <w:p w14:paraId="6B0D18B9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Desarrollo</w:t>
            </w:r>
          </w:p>
        </w:tc>
      </w:tr>
      <w:tr w:rsidR="00580ACD" w:rsidRPr="00580ACD" w14:paraId="6CC9DE8A" w14:textId="77777777" w:rsidTr="00580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64F64A" w14:textId="5A843B5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Da respuesta a:</w:t>
            </w:r>
          </w:p>
        </w:tc>
        <w:tc>
          <w:tcPr>
            <w:tcW w:w="2712" w:type="dxa"/>
            <w:tcBorders>
              <w:top w:val="none" w:sz="0" w:space="0" w:color="auto"/>
              <w:bottom w:val="none" w:sz="0" w:space="0" w:color="auto"/>
            </w:tcBorders>
          </w:tcPr>
          <w:p w14:paraId="6D495B15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32382B8B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EB312A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</w:tr>
      <w:tr w:rsidR="00580ACD" w:rsidRPr="00580ACD" w14:paraId="1DB5EBBF" w14:textId="77777777" w:rsidTr="00580AC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14:paraId="07FD221E" w14:textId="1DE554B2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Se define como:</w:t>
            </w:r>
          </w:p>
        </w:tc>
        <w:tc>
          <w:tcPr>
            <w:tcW w:w="2712" w:type="dxa"/>
          </w:tcPr>
          <w:p w14:paraId="1512990A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268" w:type="dxa"/>
          </w:tcPr>
          <w:p w14:paraId="0585DAB2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552" w:type="dxa"/>
          </w:tcPr>
          <w:p w14:paraId="7B238BC5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</w:tr>
      <w:tr w:rsidR="00580ACD" w:rsidRPr="00580ACD" w14:paraId="20261EE1" w14:textId="77777777" w:rsidTr="00580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6374F1" w14:textId="01EEED36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Tiene como objetivo:</w:t>
            </w:r>
          </w:p>
        </w:tc>
        <w:tc>
          <w:tcPr>
            <w:tcW w:w="2712" w:type="dxa"/>
            <w:tcBorders>
              <w:top w:val="none" w:sz="0" w:space="0" w:color="auto"/>
              <w:bottom w:val="none" w:sz="0" w:space="0" w:color="auto"/>
            </w:tcBorders>
          </w:tcPr>
          <w:p w14:paraId="698A019D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ind w:left="-28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6E6CC97C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7A9800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</w:tr>
      <w:tr w:rsidR="00580ACD" w:rsidRPr="00580ACD" w14:paraId="709E40A8" w14:textId="77777777" w:rsidTr="00580ACD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14:paraId="717B6046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Está dirigido principalmente a puestos:</w:t>
            </w:r>
          </w:p>
        </w:tc>
        <w:tc>
          <w:tcPr>
            <w:tcW w:w="2712" w:type="dxa"/>
          </w:tcPr>
          <w:p w14:paraId="252942A9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268" w:type="dxa"/>
          </w:tcPr>
          <w:p w14:paraId="3AEF1028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552" w:type="dxa"/>
          </w:tcPr>
          <w:p w14:paraId="004BA24E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</w:tr>
      <w:tr w:rsidR="00580ACD" w:rsidRPr="00580ACD" w14:paraId="16B71AB6" w14:textId="77777777" w:rsidTr="00580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596B6B" w14:textId="460EDB1A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ind w:right="689"/>
              <w:jc w:val="both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Establece al menos dos métodos que utiliza:</w:t>
            </w:r>
          </w:p>
        </w:tc>
        <w:tc>
          <w:tcPr>
            <w:tcW w:w="2712" w:type="dxa"/>
            <w:tcBorders>
              <w:top w:val="none" w:sz="0" w:space="0" w:color="auto"/>
              <w:bottom w:val="none" w:sz="0" w:space="0" w:color="auto"/>
            </w:tcBorders>
          </w:tcPr>
          <w:p w14:paraId="5B7ABF8A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F12EF8C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7C7C3D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</w:tr>
      <w:tr w:rsidR="00580ACD" w:rsidRPr="00580ACD" w14:paraId="15B1A143" w14:textId="77777777" w:rsidTr="00580ACD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14:paraId="650A4AD1" w14:textId="4AD1CFD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ansa-Normal" w:hAnsi="Sansa-Normal" w:cs="MinionPro-Regular"/>
                <w:b w:val="0"/>
              </w:rPr>
            </w:pPr>
            <w:r w:rsidRPr="00580ACD">
              <w:rPr>
                <w:rFonts w:ascii="Sansa-Normal" w:hAnsi="Sansa-Normal" w:cs="MinionPro-Regular"/>
                <w:b w:val="0"/>
              </w:rPr>
              <w:t>Establece un ejemplo:</w:t>
            </w:r>
          </w:p>
        </w:tc>
        <w:tc>
          <w:tcPr>
            <w:tcW w:w="2712" w:type="dxa"/>
          </w:tcPr>
          <w:p w14:paraId="56E513FC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268" w:type="dxa"/>
          </w:tcPr>
          <w:p w14:paraId="2D3C7F24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  <w:tc>
          <w:tcPr>
            <w:tcW w:w="2552" w:type="dxa"/>
          </w:tcPr>
          <w:p w14:paraId="04E664B2" w14:textId="77777777" w:rsidR="00580ACD" w:rsidRPr="00580ACD" w:rsidRDefault="00580ACD" w:rsidP="00580ACD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</w:rPr>
            </w:pPr>
          </w:p>
        </w:tc>
      </w:tr>
    </w:tbl>
    <w:p w14:paraId="33E30959" w14:textId="4667CB81" w:rsidR="00580ACD" w:rsidRPr="00580ACD" w:rsidRDefault="00580ACD" w:rsidP="00580AC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80ACD">
        <w:rPr>
          <w:rFonts w:ascii="Verdana" w:eastAsia="Times New Roman" w:hAnsi="Verdana" w:cstheme="minorHAnsi"/>
          <w:iCs/>
          <w:sz w:val="24"/>
          <w:szCs w:val="24"/>
        </w:rPr>
        <w:t xml:space="preserve">Al terminar no olvides enviar tu trabajo a la Plataforma Virtual para su revisión. </w:t>
      </w:r>
    </w:p>
    <w:p w14:paraId="39E9FD52" w14:textId="77777777" w:rsidR="00580ACD" w:rsidRPr="00580ACD" w:rsidRDefault="00580ACD" w:rsidP="00580ACD">
      <w:pPr>
        <w:tabs>
          <w:tab w:val="left" w:pos="142"/>
        </w:tabs>
        <w:spacing w:after="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80ACD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60A80B47" w14:textId="77777777" w:rsidR="00580ACD" w:rsidRPr="00580ACD" w:rsidRDefault="00580ACD" w:rsidP="00580ACD">
      <w:pPr>
        <w:tabs>
          <w:tab w:val="left" w:pos="142"/>
        </w:tabs>
        <w:spacing w:after="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80ACD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29C59BF4" w14:textId="77777777" w:rsidR="00580ACD" w:rsidRPr="00580ACD" w:rsidRDefault="00580ACD" w:rsidP="00580ACD">
      <w:pPr>
        <w:tabs>
          <w:tab w:val="left" w:pos="142"/>
        </w:tabs>
        <w:spacing w:after="0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80ACD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580ACD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Paterno_PrimerNombre_E_Diferencias_conceptuales </w:t>
      </w:r>
    </w:p>
    <w:p w14:paraId="7723CFAD" w14:textId="77777777" w:rsidR="00580ACD" w:rsidRDefault="00580ACD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E680DCE" w14:textId="77777777" w:rsidR="00580ACD" w:rsidRPr="00D41F2F" w:rsidRDefault="00580ACD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580ACD" w:rsidRPr="00580ACD" w14:paraId="47F7DD3A" w14:textId="77777777" w:rsidTr="00580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631EEB6" w14:textId="77777777" w:rsidR="00580ACD" w:rsidRPr="00580ACD" w:rsidRDefault="00580ACD" w:rsidP="005C48F7">
            <w:pPr>
              <w:jc w:val="center"/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ELEMENTO</w:t>
            </w:r>
          </w:p>
        </w:tc>
        <w:tc>
          <w:tcPr>
            <w:tcW w:w="1560" w:type="dxa"/>
          </w:tcPr>
          <w:p w14:paraId="049FA3AC" w14:textId="77777777" w:rsidR="00580ACD" w:rsidRPr="00580ACD" w:rsidRDefault="00580ACD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Sí</w:t>
            </w:r>
          </w:p>
        </w:tc>
        <w:tc>
          <w:tcPr>
            <w:tcW w:w="1640" w:type="dxa"/>
          </w:tcPr>
          <w:p w14:paraId="7B56B201" w14:textId="77777777" w:rsidR="00580ACD" w:rsidRPr="00580ACD" w:rsidRDefault="00580ACD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No</w:t>
            </w:r>
          </w:p>
        </w:tc>
      </w:tr>
      <w:tr w:rsidR="00580ACD" w:rsidRPr="00580ACD" w14:paraId="695E196F" w14:textId="77777777" w:rsidTr="00580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EEE67F" w14:textId="77777777" w:rsidR="00580ACD" w:rsidRPr="00580ACD" w:rsidRDefault="00580ACD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Establece las diferencias que existen entre adiestramiento, capacitación, desarrollo, educación y entrenamiento.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0A0D433F" w14:textId="77777777" w:rsidR="00580ACD" w:rsidRPr="00580ACD" w:rsidRDefault="00580ACD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D988B3" w14:textId="77777777" w:rsidR="00580ACD" w:rsidRPr="00580ACD" w:rsidRDefault="00580ACD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580ACD" w:rsidRPr="00580ACD" w14:paraId="6F9BFB72" w14:textId="77777777" w:rsidTr="00580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A02B26E" w14:textId="77777777" w:rsidR="00580ACD" w:rsidRPr="00580ACD" w:rsidRDefault="00580ACD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Establece a qué responde cada uno de los conceptos de adiestramiento, capacitación, desarrollo, educación y entrenamiento.</w:t>
            </w:r>
          </w:p>
        </w:tc>
        <w:tc>
          <w:tcPr>
            <w:tcW w:w="1560" w:type="dxa"/>
          </w:tcPr>
          <w:p w14:paraId="34841083" w14:textId="77777777" w:rsidR="00580ACD" w:rsidRPr="00580ACD" w:rsidRDefault="00580ACD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497A304E" w14:textId="77777777" w:rsidR="00580ACD" w:rsidRPr="00580ACD" w:rsidRDefault="00580ACD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580ACD" w:rsidRPr="00580ACD" w14:paraId="73685FBF" w14:textId="77777777" w:rsidTr="00580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0A3FD2" w14:textId="77777777" w:rsidR="00580ACD" w:rsidRPr="00580ACD" w:rsidRDefault="00580ACD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Establece el objetivo que tiene cada uno de los conceptos de adiestramiento, capacitación, desarrollo, educación y entrenamiento.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7A3F3B6B" w14:textId="77777777" w:rsidR="00580ACD" w:rsidRPr="00580ACD" w:rsidRDefault="00580ACD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D779CB" w14:textId="77777777" w:rsidR="00580ACD" w:rsidRPr="00580ACD" w:rsidRDefault="00580ACD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580ACD" w:rsidRPr="00580ACD" w14:paraId="29EC97F7" w14:textId="77777777" w:rsidTr="00580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62E1E06" w14:textId="77777777" w:rsidR="00580ACD" w:rsidRPr="00580ACD" w:rsidRDefault="00580ACD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Establece a qué puestos va dirigido el adiestramiento, capacitación, desarrollo, educación y entrenamiento.</w:t>
            </w:r>
          </w:p>
        </w:tc>
        <w:tc>
          <w:tcPr>
            <w:tcW w:w="1560" w:type="dxa"/>
          </w:tcPr>
          <w:p w14:paraId="32427491" w14:textId="77777777" w:rsidR="00580ACD" w:rsidRPr="00580ACD" w:rsidRDefault="00580ACD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3A7EB4D8" w14:textId="77777777" w:rsidR="00580ACD" w:rsidRPr="00580ACD" w:rsidRDefault="00580ACD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580ACD" w:rsidRPr="00580ACD" w14:paraId="2655C8AA" w14:textId="77777777" w:rsidTr="00580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8E9BDE" w14:textId="77777777" w:rsidR="00580ACD" w:rsidRPr="00580ACD" w:rsidRDefault="00580ACD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Establece dos métodos que se utilizan en cada uno de los conceptos de adiestramiento, capacitación, desarrollo, educación y entrenamiento.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1DFE9C3F" w14:textId="77777777" w:rsidR="00580ACD" w:rsidRPr="00580ACD" w:rsidRDefault="00580ACD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BCD575" w14:textId="77777777" w:rsidR="00580ACD" w:rsidRPr="00580ACD" w:rsidRDefault="00580ACD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580ACD" w:rsidRPr="00580ACD" w14:paraId="1B8CECBE" w14:textId="77777777" w:rsidTr="00580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3FFEF75" w14:textId="77777777" w:rsidR="00580ACD" w:rsidRPr="00580ACD" w:rsidRDefault="00580ACD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580ACD">
              <w:rPr>
                <w:rFonts w:ascii="Sansa-Normal" w:eastAsia="Times New Roman" w:hAnsi="Sansa-Normal"/>
                <w:b w:val="0"/>
                <w:iCs/>
              </w:rPr>
              <w:t>Establece un ejemplo de cada uno de los conceptos de adiestramiento, capacitación, desarrollo, educación y entrenamiento.</w:t>
            </w:r>
          </w:p>
        </w:tc>
        <w:tc>
          <w:tcPr>
            <w:tcW w:w="1560" w:type="dxa"/>
          </w:tcPr>
          <w:p w14:paraId="4C924334" w14:textId="77777777" w:rsidR="00580ACD" w:rsidRPr="00580ACD" w:rsidRDefault="00580ACD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22290AB8" w14:textId="77777777" w:rsidR="00580ACD" w:rsidRPr="00580ACD" w:rsidRDefault="00580ACD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</w:tbl>
    <w:p w14:paraId="0E574D02" w14:textId="77777777" w:rsidR="00580ACD" w:rsidRDefault="00580ACD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545C102" w14:textId="0862FBD6" w:rsidR="00A645CF" w:rsidRPr="00EE7339" w:rsidRDefault="00D41F2F" w:rsidP="00D41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  <w:r w:rsidRPr="00D41F2F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6C08CB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580AC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Diferencia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6C08CB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580AC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Diferencia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0ACD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7810D-FBF6-8744-A2C5-8744769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1274</Characters>
  <Application>Microsoft Macintosh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2</cp:revision>
  <cp:lastPrinted>2014-11-20T18:48:00Z</cp:lastPrinted>
  <dcterms:created xsi:type="dcterms:W3CDTF">2016-10-10T01:07:00Z</dcterms:created>
  <dcterms:modified xsi:type="dcterms:W3CDTF">2016-10-10T01:07:00Z</dcterms:modified>
</cp:coreProperties>
</file>