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98AF5D3" w14:textId="77777777" w:rsidR="00DF2383" w:rsidRDefault="00DF2383" w:rsidP="00DF2383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DF2383">
        <w:rPr>
          <w:rFonts w:ascii="Verdana" w:hAnsi="Verdana"/>
          <w:bCs/>
          <w:sz w:val="24"/>
          <w:szCs w:val="24"/>
          <w:lang w:val="es-ES_tradnl"/>
        </w:rPr>
        <w:t>Con base en la información que aparece a continuación (Balance y Estado de Resultados), prepare el Estado de Variaciones al Capital Contable en Excel utilizando la plantilla que se anexa.</w:t>
      </w:r>
    </w:p>
    <w:p w14:paraId="14681CD6" w14:textId="77777777" w:rsidR="00DF2383" w:rsidRPr="00DF2383" w:rsidRDefault="00DF2383" w:rsidP="00DF2383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tbl>
      <w:tblPr>
        <w:tblW w:w="8282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926"/>
        <w:gridCol w:w="2250"/>
      </w:tblGrid>
      <w:tr w:rsidR="00DF2383" w:rsidRPr="00DF2383" w14:paraId="20E80CEB" w14:textId="77777777" w:rsidTr="00DF2383">
        <w:trPr>
          <w:trHeight w:val="330"/>
          <w:jc w:val="center"/>
        </w:trPr>
        <w:tc>
          <w:tcPr>
            <w:tcW w:w="8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645D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La favorita, S.A.</w:t>
            </w:r>
          </w:p>
        </w:tc>
      </w:tr>
      <w:tr w:rsidR="00DF2383" w:rsidRPr="00DF2383" w14:paraId="34FCB1E2" w14:textId="77777777" w:rsidTr="00DF2383">
        <w:trPr>
          <w:trHeight w:val="913"/>
          <w:jc w:val="center"/>
        </w:trPr>
        <w:tc>
          <w:tcPr>
            <w:tcW w:w="8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1A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Balances comparativos al 31 de diciembre de 2004 y al 31 de diciembre de 2005</w:t>
            </w:r>
          </w:p>
        </w:tc>
      </w:tr>
      <w:tr w:rsidR="00DF2383" w:rsidRPr="00DF2383" w14:paraId="46D398B5" w14:textId="77777777" w:rsidTr="00DF2383">
        <w:trPr>
          <w:trHeight w:val="33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F282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Concepto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E8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31 de dic. 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D61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32 de dic. 05</w:t>
            </w:r>
          </w:p>
        </w:tc>
      </w:tr>
      <w:tr w:rsidR="00DF2383" w:rsidRPr="00DF2383" w14:paraId="2D462F8D" w14:textId="77777777" w:rsidTr="00DF2383">
        <w:trPr>
          <w:trHeight w:val="33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3BEF" w14:textId="77777777" w:rsidR="00DF2383" w:rsidRPr="00DF2383" w:rsidRDefault="00DF2383" w:rsidP="00DF2383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/>
                <w:bCs/>
                <w:sz w:val="24"/>
                <w:szCs w:val="24"/>
              </w:rPr>
              <w:t>Activo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140C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A21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</w:tr>
      <w:tr w:rsidR="00DF2383" w:rsidRPr="00DF2383" w14:paraId="70035E56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CB6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Circulante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8FCF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F568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</w:tr>
      <w:tr w:rsidR="00DF2383" w:rsidRPr="00DF2383" w14:paraId="4C12C741" w14:textId="77777777" w:rsidTr="00DF2383">
        <w:trPr>
          <w:trHeight w:val="31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4FD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Caja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6F8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$215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4F9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$65</w:t>
            </w:r>
          </w:p>
        </w:tc>
      </w:tr>
      <w:tr w:rsidR="00DF2383" w:rsidRPr="00DF2383" w14:paraId="6D203A0F" w14:textId="77777777" w:rsidTr="00DF2383">
        <w:trPr>
          <w:trHeight w:val="33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771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Clientes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C0D2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3006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1,700</w:t>
            </w:r>
          </w:p>
        </w:tc>
      </w:tr>
      <w:tr w:rsidR="00DF2383" w:rsidRPr="00DF2383" w14:paraId="1E3E4161" w14:textId="77777777" w:rsidTr="00DF2383">
        <w:trPr>
          <w:trHeight w:val="33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302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Almacén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F25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EDF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1,100</w:t>
            </w:r>
          </w:p>
        </w:tc>
      </w:tr>
      <w:tr w:rsidR="00DF2383" w:rsidRPr="00DF2383" w14:paraId="526C2737" w14:textId="77777777" w:rsidTr="00DF2383">
        <w:trPr>
          <w:trHeight w:val="33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AD6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Fijo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3137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CCE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</w:tr>
      <w:tr w:rsidR="00DF2383" w:rsidRPr="00DF2383" w14:paraId="3052A444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4CA3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Mobiliario y Equipo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D305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2,500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3D6F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2,800</w:t>
            </w:r>
          </w:p>
        </w:tc>
      </w:tr>
      <w:tr w:rsidR="00DF2383" w:rsidRPr="00DF2383" w14:paraId="2EF9D36E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8F7B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Depreciación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62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310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450</w:t>
            </w:r>
          </w:p>
        </w:tc>
      </w:tr>
      <w:tr w:rsidR="00DF2383" w:rsidRPr="00DF2383" w14:paraId="3305912C" w14:textId="77777777" w:rsidTr="00DF2383">
        <w:trPr>
          <w:trHeight w:val="31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FBE7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Suma de activo</w:t>
            </w:r>
          </w:p>
        </w:tc>
        <w:tc>
          <w:tcPr>
            <w:tcW w:w="19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97B3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4,715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C25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5,215</w:t>
            </w:r>
          </w:p>
        </w:tc>
      </w:tr>
      <w:tr w:rsidR="00DF2383" w:rsidRPr="00DF2383" w14:paraId="07C1D1E4" w14:textId="77777777" w:rsidTr="00DF2383">
        <w:trPr>
          <w:trHeight w:val="34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4A1" w14:textId="77777777" w:rsidR="00DF2383" w:rsidRPr="00DF2383" w:rsidRDefault="00DF2383" w:rsidP="00DF2383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/>
                <w:bCs/>
                <w:sz w:val="24"/>
                <w:szCs w:val="24"/>
              </w:rPr>
              <w:t>Pasivo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67E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4690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</w:tr>
      <w:tr w:rsidR="00DF2383" w:rsidRPr="00DF2383" w14:paraId="297979FD" w14:textId="77777777" w:rsidTr="00DF2383">
        <w:trPr>
          <w:trHeight w:val="33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78F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A corto plazo: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77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49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</w:tr>
      <w:tr w:rsidR="00DF2383" w:rsidRPr="00DF2383" w14:paraId="2027C70F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9B1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Proveedores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2A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8EEC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1,100</w:t>
            </w:r>
          </w:p>
        </w:tc>
      </w:tr>
      <w:tr w:rsidR="00DF2383" w:rsidRPr="00DF2383" w14:paraId="67C0179B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D5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Documentos por pagar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FCE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900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5D5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900</w:t>
            </w:r>
          </w:p>
        </w:tc>
      </w:tr>
      <w:tr w:rsidR="00DF2383" w:rsidRPr="00DF2383" w14:paraId="3A0FFD77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7D3C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Alargo plazo: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3E2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328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 </w:t>
            </w:r>
          </w:p>
        </w:tc>
      </w:tr>
      <w:tr w:rsidR="00DF2383" w:rsidRPr="00DF2383" w14:paraId="50D70311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8018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lastRenderedPageBreak/>
              <w:t>Obligaciones por pagar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E599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500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FFF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200</w:t>
            </w:r>
          </w:p>
        </w:tc>
      </w:tr>
      <w:tr w:rsidR="00DF2383" w:rsidRPr="00DF2383" w14:paraId="19690D7E" w14:textId="77777777" w:rsidTr="00DF2383">
        <w:trPr>
          <w:trHeight w:val="31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D50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Suma del pasivo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539C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2,500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093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2,100</w:t>
            </w:r>
          </w:p>
        </w:tc>
      </w:tr>
      <w:tr w:rsidR="00DF2383" w:rsidRPr="00DF2383" w14:paraId="71B41E2A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5870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Capital social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D55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7E67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1,400</w:t>
            </w:r>
          </w:p>
        </w:tc>
      </w:tr>
      <w:tr w:rsidR="00DF2383" w:rsidRPr="00DF2383" w14:paraId="3B9EC675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2F10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Utilidades del ejercicio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51C0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23E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500</w:t>
            </w:r>
          </w:p>
        </w:tc>
      </w:tr>
      <w:tr w:rsidR="00DF2383" w:rsidRPr="00DF2383" w14:paraId="37C67771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E2B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Utilidades de ejercicios anteriores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B56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9B2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1,140</w:t>
            </w:r>
          </w:p>
        </w:tc>
      </w:tr>
      <w:tr w:rsidR="00DF2383" w:rsidRPr="00DF2383" w14:paraId="02EB55DC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E8D7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Reserva legal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622F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9C5D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75</w:t>
            </w:r>
          </w:p>
        </w:tc>
      </w:tr>
      <w:tr w:rsidR="00DF2383" w:rsidRPr="00DF2383" w14:paraId="4BF07A2A" w14:textId="77777777" w:rsidTr="00DF2383">
        <w:trPr>
          <w:trHeight w:val="29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3A2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Suma de capital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5DC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2215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8C1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3,115</w:t>
            </w:r>
          </w:p>
        </w:tc>
      </w:tr>
      <w:tr w:rsidR="00DF2383" w:rsidRPr="00DF2383" w14:paraId="2CC46020" w14:textId="77777777" w:rsidTr="00DF2383">
        <w:trPr>
          <w:trHeight w:val="31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863B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Suma de pasivo y capital</w:t>
            </w:r>
          </w:p>
        </w:tc>
        <w:tc>
          <w:tcPr>
            <w:tcW w:w="19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1A0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$4,715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126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$5,215</w:t>
            </w:r>
          </w:p>
        </w:tc>
      </w:tr>
    </w:tbl>
    <w:p w14:paraId="04A86985" w14:textId="77777777" w:rsidR="00DF2383" w:rsidRPr="00DF2383" w:rsidRDefault="00DF2383" w:rsidP="00DF2383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tbl>
      <w:tblPr>
        <w:tblW w:w="8363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7"/>
        <w:gridCol w:w="1986"/>
      </w:tblGrid>
      <w:tr w:rsidR="00DF2383" w:rsidRPr="00DF2383" w14:paraId="22DEE918" w14:textId="77777777" w:rsidTr="00DF2383">
        <w:trPr>
          <w:trHeight w:val="333"/>
          <w:jc w:val="center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82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La favorita, S.A.</w:t>
            </w:r>
          </w:p>
        </w:tc>
      </w:tr>
      <w:tr w:rsidR="00DF2383" w:rsidRPr="00DF2383" w14:paraId="25A25937" w14:textId="77777777" w:rsidTr="00DF2383">
        <w:trPr>
          <w:trHeight w:val="805"/>
          <w:jc w:val="center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34B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Estado de Resultado del 1 de enero al 31 de diciembre de 2005</w:t>
            </w:r>
          </w:p>
        </w:tc>
      </w:tr>
      <w:tr w:rsidR="00DF2383" w:rsidRPr="00DF2383" w14:paraId="299BE4DA" w14:textId="77777777" w:rsidTr="00DF2383">
        <w:trPr>
          <w:trHeight w:val="318"/>
          <w:jc w:val="center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C12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 xml:space="preserve">Ventas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C741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$16,000</w:t>
            </w:r>
          </w:p>
        </w:tc>
      </w:tr>
      <w:tr w:rsidR="00DF2383" w:rsidRPr="00DF2383" w14:paraId="6E494E5A" w14:textId="77777777" w:rsidTr="00DF2383">
        <w:trPr>
          <w:trHeight w:val="318"/>
          <w:jc w:val="center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9AC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Costos de ventas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3A75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12,000</w:t>
            </w:r>
          </w:p>
        </w:tc>
      </w:tr>
      <w:tr w:rsidR="00DF2383" w:rsidRPr="00DF2383" w14:paraId="5CE94A63" w14:textId="77777777" w:rsidTr="00DF2383">
        <w:trPr>
          <w:trHeight w:val="303"/>
          <w:jc w:val="center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C736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Utilidad bruta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277A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4,000</w:t>
            </w:r>
          </w:p>
        </w:tc>
      </w:tr>
      <w:tr w:rsidR="00DF2383" w:rsidRPr="00DF2383" w14:paraId="75C72DE5" w14:textId="77777777" w:rsidTr="00DF2383">
        <w:trPr>
          <w:trHeight w:val="318"/>
          <w:jc w:val="center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9459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Gastos de operación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191C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3,100</w:t>
            </w:r>
          </w:p>
        </w:tc>
      </w:tr>
      <w:tr w:rsidR="00DF2383" w:rsidRPr="00DF2383" w14:paraId="33E3655F" w14:textId="77777777" w:rsidTr="00DF2383">
        <w:trPr>
          <w:trHeight w:val="303"/>
          <w:jc w:val="center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B97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Utilidad de operación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B45F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900</w:t>
            </w:r>
          </w:p>
        </w:tc>
      </w:tr>
      <w:tr w:rsidR="00DF2383" w:rsidRPr="00DF2383" w14:paraId="05EB3696" w14:textId="77777777" w:rsidTr="00DF2383">
        <w:trPr>
          <w:trHeight w:val="318"/>
          <w:jc w:val="center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494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Productos financieros y otros gastos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3E26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400</w:t>
            </w:r>
          </w:p>
        </w:tc>
      </w:tr>
      <w:tr w:rsidR="00DF2383" w:rsidRPr="00DF2383" w14:paraId="3A82EFCA" w14:textId="77777777" w:rsidTr="00DF2383">
        <w:trPr>
          <w:trHeight w:val="318"/>
          <w:jc w:val="center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8DB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Utilidad neta</w:t>
            </w:r>
          </w:p>
        </w:tc>
        <w:tc>
          <w:tcPr>
            <w:tcW w:w="19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2485" w14:textId="77777777" w:rsidR="00DF2383" w:rsidRPr="00DF2383" w:rsidRDefault="00DF2383" w:rsidP="00DF2383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DF2383">
              <w:rPr>
                <w:rFonts w:ascii="Verdana" w:hAnsi="Verdana"/>
                <w:bCs/>
                <w:sz w:val="24"/>
                <w:szCs w:val="24"/>
              </w:rPr>
              <w:t>$500</w:t>
            </w:r>
          </w:p>
        </w:tc>
      </w:tr>
    </w:tbl>
    <w:p w14:paraId="0B58E232" w14:textId="085D4DA1" w:rsidR="001B48AE" w:rsidRDefault="001B48AE" w:rsidP="001B48AE">
      <w:pPr>
        <w:jc w:val="both"/>
        <w:rPr>
          <w:rFonts w:ascii="Verdana" w:hAnsi="Verdana"/>
        </w:rPr>
      </w:pPr>
    </w:p>
    <w:p w14:paraId="79270598" w14:textId="77777777" w:rsidR="00DF2383" w:rsidRDefault="00DF2383" w:rsidP="001B48AE">
      <w:pPr>
        <w:jc w:val="both"/>
        <w:rPr>
          <w:rFonts w:ascii="Verdana" w:hAnsi="Verdana"/>
        </w:rPr>
      </w:pPr>
    </w:p>
    <w:p w14:paraId="690E9FD6" w14:textId="77777777" w:rsidR="00DF2383" w:rsidRDefault="00DF2383" w:rsidP="001B48AE">
      <w:pPr>
        <w:jc w:val="both"/>
        <w:rPr>
          <w:rFonts w:ascii="Verdana" w:hAnsi="Verdana"/>
        </w:rPr>
      </w:pPr>
    </w:p>
    <w:p w14:paraId="7116CC40" w14:textId="77777777" w:rsidR="00DF2383" w:rsidRDefault="00DF2383" w:rsidP="001B48AE">
      <w:pPr>
        <w:jc w:val="both"/>
        <w:rPr>
          <w:rFonts w:ascii="Verdana" w:hAnsi="Verdana"/>
        </w:rPr>
      </w:pPr>
    </w:p>
    <w:p w14:paraId="12A6A897" w14:textId="77777777" w:rsidR="00DF2383" w:rsidRPr="00602054" w:rsidRDefault="00DF2383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F87E93" w:rsidRPr="00F87E93" w14:paraId="49A257F1" w14:textId="77777777" w:rsidTr="00F8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74148F64" w14:textId="05A710B4" w:rsidR="00F87E93" w:rsidRPr="006F73AC" w:rsidRDefault="00DF2383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DF2383">
              <w:rPr>
                <w:rFonts w:ascii="Verdana" w:hAnsi="Verdana"/>
                <w:b w:val="0"/>
                <w:color w:val="000000" w:themeColor="text1"/>
                <w:lang w:val="es-ES_tradnl"/>
              </w:rPr>
              <w:t>Investigación del Estado de Utilidades Retenidas</w:t>
            </w:r>
            <w:r>
              <w:rPr>
                <w:rFonts w:ascii="Verdana" w:hAnsi="Verdana"/>
                <w:b w:val="0"/>
                <w:color w:val="000000" w:themeColor="text1"/>
                <w:lang w:val="es-ES_tradnl"/>
              </w:rPr>
              <w:t>.</w:t>
            </w:r>
          </w:p>
        </w:tc>
      </w:tr>
      <w:tr w:rsidR="00F87E93" w:rsidRPr="00F87E93" w14:paraId="01776F30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1BAAC5EA" w14:textId="07F9B39D" w:rsidR="00F87E93" w:rsidRPr="006F73AC" w:rsidRDefault="00DF2383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DF2383">
              <w:rPr>
                <w:rFonts w:ascii="Verdana" w:hAnsi="Verdana"/>
                <w:b w:val="0"/>
                <w:color w:val="000000" w:themeColor="text1"/>
                <w:lang w:val="es-ES_tradnl"/>
              </w:rPr>
              <w:t>Lista de elementos o conceptos que se comparan</w:t>
            </w:r>
            <w:r>
              <w:rPr>
                <w:rFonts w:ascii="Verdana" w:hAnsi="Verdana"/>
                <w:b w:val="0"/>
                <w:color w:val="000000" w:themeColor="text1"/>
                <w:lang w:val="es-ES_tradnl"/>
              </w:rPr>
              <w:t>.</w:t>
            </w:r>
          </w:p>
        </w:tc>
      </w:tr>
      <w:tr w:rsidR="006F73AC" w:rsidRPr="00F87E93" w14:paraId="4D599DF6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35EC8290" w14:textId="020DC36F" w:rsidR="006F73AC" w:rsidRPr="006F73AC" w:rsidRDefault="006F73AC" w:rsidP="006F73AC">
            <w:pPr>
              <w:jc w:val="right"/>
              <w:rPr>
                <w:rFonts w:ascii="Verdana" w:hAnsi="Verdana"/>
                <w:color w:val="000000" w:themeColor="text1"/>
                <w:lang w:val="es-ES_tradnl"/>
              </w:rPr>
            </w:pPr>
            <w:r>
              <w:rPr>
                <w:rFonts w:ascii="Verdana" w:hAnsi="Verdana"/>
                <w:color w:val="000000" w:themeColor="text1"/>
                <w:lang w:val="es-ES_tradnl"/>
              </w:rPr>
              <w:t>TOTAL 3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4BD1C521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DF2383">
        <w:rPr>
          <w:rFonts w:ascii="Verdana" w:hAnsi="Verdana"/>
          <w:b/>
          <w:i/>
          <w:sz w:val="24"/>
          <w:szCs w:val="24"/>
        </w:rPr>
        <w:t>EUR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F07C29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F73A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F07C29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6F73A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DF2383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88790-9F02-A34F-94F2-70FF3075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218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2018-03-23T15:10:00Z</dcterms:modified>
</cp:coreProperties>
</file>