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048456D" w14:textId="77777777" w:rsidR="006C46C4" w:rsidRPr="006C46C4" w:rsidRDefault="006C46C4" w:rsidP="006C46C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Observa el siguiente Prezi “Diagnóstico Preliminar”.</w:t>
      </w:r>
    </w:p>
    <w:p w14:paraId="3F9C2FBA" w14:textId="77777777" w:rsidR="006C46C4" w:rsidRPr="006C46C4" w:rsidRDefault="006C46C4" w:rsidP="006C46C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5DFD732" w14:textId="77777777" w:rsidR="006C46C4" w:rsidRPr="006C46C4" w:rsidRDefault="006C46C4" w:rsidP="006C46C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74F9731" w14:textId="77777777" w:rsidR="006C46C4" w:rsidRPr="006C46C4" w:rsidRDefault="006C46C4" w:rsidP="006C46C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 xml:space="preserve">De acuerdo a la información contenida en el Prezi “Diagnóstico Preliminar” contesta los siguientes espacios en blanco y da respuesta a las preguntas planteadas. </w:t>
      </w:r>
    </w:p>
    <w:p w14:paraId="6CB65ED9" w14:textId="77777777" w:rsidR="006C46C4" w:rsidRDefault="006C46C4" w:rsidP="006C46C4">
      <w:hyperlink r:id="rId9" w:history="1">
        <w:r w:rsidRPr="00311D37">
          <w:rPr>
            <w:rStyle w:val="Hipervnculo"/>
          </w:rPr>
          <w:t>https://prezi.com/gp3_ubckiqt5/diagnostico-preliminar/</w:t>
        </w:r>
      </w:hyperlink>
    </w:p>
    <w:p w14:paraId="26519F0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DB0C5F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Referencia:</w:t>
      </w:r>
    </w:p>
    <w:p w14:paraId="3D764BFD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Herrera, K,(2014),Diagnóstico Preliminar, Recuperado el día 09 de Noviembre de 2015,accedido a partir de https://prezi.com/gp3_ubckiqt5/diagnostico-preliminar/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02566E3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I.- Diagnóstico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5042"/>
      </w:tblGrid>
      <w:tr w:rsidR="006C46C4" w:rsidRPr="006C46C4" w14:paraId="16F6B2AE" w14:textId="77777777" w:rsidTr="006C4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hideMark/>
          </w:tcPr>
          <w:p w14:paraId="345C7931" w14:textId="77777777" w:rsidR="006C46C4" w:rsidRPr="006C46C4" w:rsidRDefault="006C46C4" w:rsidP="00C6724F">
            <w:pPr>
              <w:pStyle w:val="Prrafodelista"/>
              <w:ind w:left="0"/>
              <w:jc w:val="both"/>
              <w:rPr>
                <w:rFonts w:asciiTheme="majorHAnsi" w:hAnsiTheme="majorHAnsi"/>
                <w:b w:val="0"/>
              </w:rPr>
            </w:pPr>
            <w:r w:rsidRPr="006C46C4">
              <w:rPr>
                <w:rFonts w:asciiTheme="majorHAnsi" w:hAnsiTheme="majorHAnsi"/>
                <w:b w:val="0"/>
              </w:rPr>
              <w:t>Qué debe precisar el Diagnóstico.</w:t>
            </w:r>
          </w:p>
        </w:tc>
        <w:tc>
          <w:tcPr>
            <w:tcW w:w="5042" w:type="dxa"/>
          </w:tcPr>
          <w:p w14:paraId="5AA2146E" w14:textId="77777777" w:rsidR="006C46C4" w:rsidRPr="006C46C4" w:rsidRDefault="006C46C4" w:rsidP="00C6724F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</w:p>
        </w:tc>
      </w:tr>
      <w:tr w:rsidR="006C46C4" w:rsidRPr="006C46C4" w14:paraId="181567ED" w14:textId="77777777" w:rsidTr="006C4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1317436" w14:textId="77777777" w:rsidR="006C46C4" w:rsidRPr="006C46C4" w:rsidRDefault="006C46C4" w:rsidP="00C6724F">
            <w:pPr>
              <w:pStyle w:val="Prrafodelista"/>
              <w:ind w:left="0"/>
              <w:jc w:val="both"/>
              <w:rPr>
                <w:rFonts w:asciiTheme="majorHAnsi" w:hAnsiTheme="majorHAnsi"/>
                <w:b w:val="0"/>
              </w:rPr>
            </w:pPr>
            <w:r w:rsidRPr="006C46C4">
              <w:rPr>
                <w:rFonts w:asciiTheme="majorHAnsi" w:hAnsiTheme="majorHAnsi"/>
                <w:b w:val="0"/>
              </w:rPr>
              <w:t>El auditor está obligado a prever la realización de los siguientes datos:</w:t>
            </w:r>
          </w:p>
        </w:tc>
        <w:tc>
          <w:tcPr>
            <w:tcW w:w="50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43FB88" w14:textId="77777777" w:rsidR="006C46C4" w:rsidRPr="006C46C4" w:rsidRDefault="006C46C4" w:rsidP="00C6724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025262BF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DA2E12D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II.- Universo a examinar</w:t>
      </w:r>
    </w:p>
    <w:p w14:paraId="5CA54022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Expresa con tus propias palabras a qué se refiere con:</w:t>
      </w:r>
    </w:p>
    <w:p w14:paraId="4A9A3F74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A811C96" w14:textId="42CEEA63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>
        <w:rPr>
          <w:rFonts w:asciiTheme="majorHAnsi" w:hAnsiTheme="majorHAnsi"/>
          <w:b/>
          <w:noProof/>
        </w:rPr>
        <w:drawing>
          <wp:inline distT="0" distB="0" distL="0" distR="0" wp14:anchorId="1702BA93" wp14:editId="5EBC4E60">
            <wp:extent cx="5943600" cy="1628775"/>
            <wp:effectExtent l="25400" t="0" r="5080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63258FE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48CF273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III.- Identificación de la Organización</w:t>
      </w:r>
    </w:p>
    <w:p w14:paraId="1E3DE804" w14:textId="77777777" w:rsid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779A5E" w14:textId="6B665A28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Explica con tus palabras que entiendes por la “Identificación de la Organización”</w:t>
      </w:r>
      <w:r>
        <w:rPr>
          <w:rFonts w:asciiTheme="majorHAnsi" w:hAnsiTheme="majorHAnsi"/>
          <w:noProof/>
        </w:rPr>
        <w:drawing>
          <wp:inline distT="0" distB="0" distL="0" distR="0" wp14:anchorId="4C83072B" wp14:editId="59B6D303">
            <wp:extent cx="2057400" cy="1628775"/>
            <wp:effectExtent l="0" t="0" r="0" b="9525"/>
            <wp:docPr id="3" name="Imagen 3" descr="Descripción: C:\Users\jesusgonzalez\Documents\Auditoria Administrativa UA de C\Imagenes\Organiz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C:\Users\jesusgonzalez\Documents\Auditoria Administrativa UA de C\Imagenes\Organizaci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F9D0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DA18F88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A0C2E9F" w14:textId="509DA5A5" w:rsid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ab/>
      </w:r>
    </w:p>
    <w:p w14:paraId="4AE8812F" w14:textId="77777777" w:rsid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4B0C489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06557EA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AEA70CB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¿Por qué el Informe del Estudio Preliminar constituye un factor invaluable al auditor?  Y ¿cuál es el orden de la elaboración de este?</w:t>
      </w:r>
    </w:p>
    <w:p w14:paraId="4EF5EBD8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B659DFA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>Respuest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34DF5" w14:textId="77777777" w:rsidR="006C46C4" w:rsidRDefault="006C46C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8BF753F" w14:textId="5AB1B92E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6C46C4" w:rsidRPr="006C46C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Nombre_A_Diagnostico_Preliminar</w:t>
      </w:r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16"/>
      <w:footerReference w:type="default" r:id="rId17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DF490F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C46C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Diagnostico Preliminar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DF490F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6C46C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Diagnostico Preliminar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C46C4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image" Target="media/image1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rezi.com/gp3_ubckiqt5/diagnostico-preliminar/" TargetMode="External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9A9FC4-A15A-45D0-AE6B-A10EBBFBDA5B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83518404-324D-4EF8-81D3-CE5C260BC1B3}">
      <dgm:prSet phldrT="[Texto]" custT="1"/>
      <dgm:spPr/>
      <dgm:t>
        <a:bodyPr/>
        <a:lstStyle/>
        <a:p>
          <a:r>
            <a:rPr lang="es-ES_tradnl" sz="1200" b="1"/>
            <a:t>Determinar claramente el universo a examinar</a:t>
          </a:r>
          <a:endParaRPr lang="es-MX" sz="1200" b="1"/>
        </a:p>
      </dgm:t>
    </dgm:pt>
    <dgm:pt modelId="{32BC4013-1BA3-4E19-B9A7-CC959C135653}" type="parTrans" cxnId="{68BACDBE-BC07-4169-A4CC-A23A9FE1F0E1}">
      <dgm:prSet/>
      <dgm:spPr/>
      <dgm:t>
        <a:bodyPr/>
        <a:lstStyle/>
        <a:p>
          <a:endParaRPr lang="es-MX"/>
        </a:p>
      </dgm:t>
    </dgm:pt>
    <dgm:pt modelId="{FEAA398D-017A-4471-AB4B-671F9B5496A4}" type="sibTrans" cxnId="{68BACDBE-BC07-4169-A4CC-A23A9FE1F0E1}">
      <dgm:prSet/>
      <dgm:spPr/>
      <dgm:t>
        <a:bodyPr/>
        <a:lstStyle/>
        <a:p>
          <a:endParaRPr lang="es-MX"/>
        </a:p>
      </dgm:t>
    </dgm:pt>
    <dgm:pt modelId="{3BA8531D-9FAD-4D4A-9DE8-4699AEBEDAAD}">
      <dgm:prSet phldrT="[Texto]" custT="1"/>
      <dgm:spPr/>
      <dgm:t>
        <a:bodyPr/>
        <a:lstStyle/>
        <a:p>
          <a:pPr algn="l"/>
          <a:r>
            <a:rPr lang="es-MX" sz="1200" b="1"/>
            <a:t>Respuesta:</a:t>
          </a:r>
          <a:endParaRPr lang="es-MX" sz="2400" b="1"/>
        </a:p>
      </dgm:t>
    </dgm:pt>
    <dgm:pt modelId="{C724E79C-0A82-431B-9319-990EF9CF3FB8}" type="parTrans" cxnId="{7BF52BA6-9839-4CE9-A08D-6FA2C5767347}">
      <dgm:prSet/>
      <dgm:spPr/>
      <dgm:t>
        <a:bodyPr/>
        <a:lstStyle/>
        <a:p>
          <a:endParaRPr lang="es-MX"/>
        </a:p>
      </dgm:t>
    </dgm:pt>
    <dgm:pt modelId="{F26E18B6-2099-4067-8B4D-27DF55F01A42}" type="sibTrans" cxnId="{7BF52BA6-9839-4CE9-A08D-6FA2C5767347}">
      <dgm:prSet/>
      <dgm:spPr/>
      <dgm:t>
        <a:bodyPr/>
        <a:lstStyle/>
        <a:p>
          <a:endParaRPr lang="es-MX"/>
        </a:p>
      </dgm:t>
    </dgm:pt>
    <dgm:pt modelId="{F5D22805-8BAD-4EE5-BE9A-F2F8FF3659B5}" type="pres">
      <dgm:prSet presAssocID="{BC9A9FC4-A15A-45D0-AE6B-A10EBBFBDA5B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B2B6EDFF-F8E5-42F0-B913-F7C0B5230661}" type="pres">
      <dgm:prSet presAssocID="{83518404-324D-4EF8-81D3-CE5C260BC1B3}" presName="horFlow" presStyleCnt="0"/>
      <dgm:spPr/>
    </dgm:pt>
    <dgm:pt modelId="{09BCC671-ED36-4FBC-8BA9-4B4CFE595C85}" type="pres">
      <dgm:prSet presAssocID="{83518404-324D-4EF8-81D3-CE5C260BC1B3}" presName="bigChev" presStyleLbl="node1" presStyleIdx="0" presStyleCnt="1" custScaleX="77538"/>
      <dgm:spPr/>
      <dgm:t>
        <a:bodyPr/>
        <a:lstStyle/>
        <a:p>
          <a:endParaRPr lang="es-MX"/>
        </a:p>
      </dgm:t>
    </dgm:pt>
    <dgm:pt modelId="{3FEFACE5-CF3C-4450-9456-E2838AA6709B}" type="pres">
      <dgm:prSet presAssocID="{C724E79C-0A82-431B-9319-990EF9CF3FB8}" presName="parTrans" presStyleCnt="0"/>
      <dgm:spPr/>
    </dgm:pt>
    <dgm:pt modelId="{959467DE-9E4F-486F-88AD-4463A86FE079}" type="pres">
      <dgm:prSet presAssocID="{3BA8531D-9FAD-4D4A-9DE8-4699AEBEDAAD}" presName="node" presStyleLbl="alignAccFollowNode1" presStyleIdx="0" presStyleCnt="1" custScaleX="13285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68BACDBE-BC07-4169-A4CC-A23A9FE1F0E1}" srcId="{BC9A9FC4-A15A-45D0-AE6B-A10EBBFBDA5B}" destId="{83518404-324D-4EF8-81D3-CE5C260BC1B3}" srcOrd="0" destOrd="0" parTransId="{32BC4013-1BA3-4E19-B9A7-CC959C135653}" sibTransId="{FEAA398D-017A-4471-AB4B-671F9B5496A4}"/>
    <dgm:cxn modelId="{FB695B49-BE93-F142-A026-21D88D882C6A}" type="presOf" srcId="{BC9A9FC4-A15A-45D0-AE6B-A10EBBFBDA5B}" destId="{F5D22805-8BAD-4EE5-BE9A-F2F8FF3659B5}" srcOrd="0" destOrd="0" presId="urn:microsoft.com/office/officeart/2005/8/layout/lProcess3"/>
    <dgm:cxn modelId="{7BF52BA6-9839-4CE9-A08D-6FA2C5767347}" srcId="{83518404-324D-4EF8-81D3-CE5C260BC1B3}" destId="{3BA8531D-9FAD-4D4A-9DE8-4699AEBEDAAD}" srcOrd="0" destOrd="0" parTransId="{C724E79C-0A82-431B-9319-990EF9CF3FB8}" sibTransId="{F26E18B6-2099-4067-8B4D-27DF55F01A42}"/>
    <dgm:cxn modelId="{10BA8947-97F5-ED4E-92FA-9808BE59AFE0}" type="presOf" srcId="{3BA8531D-9FAD-4D4A-9DE8-4699AEBEDAAD}" destId="{959467DE-9E4F-486F-88AD-4463A86FE079}" srcOrd="0" destOrd="0" presId="urn:microsoft.com/office/officeart/2005/8/layout/lProcess3"/>
    <dgm:cxn modelId="{F7384229-B43D-6945-9F26-21F79F80CE6B}" type="presOf" srcId="{83518404-324D-4EF8-81D3-CE5C260BC1B3}" destId="{09BCC671-ED36-4FBC-8BA9-4B4CFE595C85}" srcOrd="0" destOrd="0" presId="urn:microsoft.com/office/officeart/2005/8/layout/lProcess3"/>
    <dgm:cxn modelId="{080E834B-6377-A940-AC9B-01C2DC31BCD6}" type="presParOf" srcId="{F5D22805-8BAD-4EE5-BE9A-F2F8FF3659B5}" destId="{B2B6EDFF-F8E5-42F0-B913-F7C0B5230661}" srcOrd="0" destOrd="0" presId="urn:microsoft.com/office/officeart/2005/8/layout/lProcess3"/>
    <dgm:cxn modelId="{87F14404-8D71-774B-9992-841A357336D6}" type="presParOf" srcId="{B2B6EDFF-F8E5-42F0-B913-F7C0B5230661}" destId="{09BCC671-ED36-4FBC-8BA9-4B4CFE595C85}" srcOrd="0" destOrd="0" presId="urn:microsoft.com/office/officeart/2005/8/layout/lProcess3"/>
    <dgm:cxn modelId="{E1827A7D-84DA-7F48-AB64-8DBEC44AA723}" type="presParOf" srcId="{B2B6EDFF-F8E5-42F0-B913-F7C0B5230661}" destId="{3FEFACE5-CF3C-4450-9456-E2838AA6709B}" srcOrd="1" destOrd="0" presId="urn:microsoft.com/office/officeart/2005/8/layout/lProcess3"/>
    <dgm:cxn modelId="{76BABBE4-B492-FE47-8EEB-0B875358C389}" type="presParOf" srcId="{B2B6EDFF-F8E5-42F0-B913-F7C0B5230661}" destId="{959467DE-9E4F-486F-88AD-4463A86FE079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BCC671-ED36-4FBC-8BA9-4B4CFE595C85}">
      <dsp:nvSpPr>
        <dsp:cNvPr id="0" name=""/>
        <dsp:cNvSpPr/>
      </dsp:nvSpPr>
      <dsp:spPr>
        <a:xfrm>
          <a:off x="4019" y="135284"/>
          <a:ext cx="2632813" cy="13582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200" b="1" kern="1200"/>
            <a:t>Determinar claramente el universo a examinar</a:t>
          </a:r>
          <a:endParaRPr lang="es-MX" sz="1200" b="1" kern="1200"/>
        </a:p>
      </dsp:txBody>
      <dsp:txXfrm>
        <a:off x="683122" y="135284"/>
        <a:ext cx="1274608" cy="1358205"/>
      </dsp:txXfrm>
    </dsp:sp>
    <dsp:sp modelId="{959467DE-9E4F-486F-88AD-4463A86FE079}">
      <dsp:nvSpPr>
        <dsp:cNvPr id="0" name=""/>
        <dsp:cNvSpPr/>
      </dsp:nvSpPr>
      <dsp:spPr>
        <a:xfrm>
          <a:off x="2195415" y="250732"/>
          <a:ext cx="3744164" cy="1127310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Respuesta:</a:t>
          </a:r>
          <a:endParaRPr lang="es-MX" sz="2400" b="1" kern="1200"/>
        </a:p>
      </dsp:txBody>
      <dsp:txXfrm>
        <a:off x="2759070" y="250732"/>
        <a:ext cx="2616854" cy="1127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58D45-C65F-4C43-BF6D-84542E5B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2016-10-09T23:18:00Z</dcterms:created>
  <dcterms:modified xsi:type="dcterms:W3CDTF">2017-09-04T05:01:00Z</dcterms:modified>
</cp:coreProperties>
</file>