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1F73D80" w14:textId="6B4755C8"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Por último el autor Alfonso Amador Sotomayor, en su libro Auditoría Administrativa, toca el tema de acción compartida en</w:t>
      </w:r>
      <w:r>
        <w:rPr>
          <w:rFonts w:ascii="Sansa-Normal" w:eastAsia="Times New Roman" w:hAnsi="Sansa-Normal" w:cstheme="minorHAnsi"/>
          <w:iCs/>
          <w:sz w:val="24"/>
          <w:szCs w:val="24"/>
        </w:rPr>
        <w:t xml:space="preserve"> la solución de observaciones. </w:t>
      </w:r>
    </w:p>
    <w:p w14:paraId="59885125" w14:textId="2682AAF4"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Cuando en una evaluación no hay una buena comunicación entre el auditor y el auditado, al realizar el informe final con las observaciones, muchas veces se reportan datos erróneos debido a un malentendido o de hecho con la clara intención de perjudicar, lo cual dista de la finalidad real d</w:t>
      </w:r>
      <w:r>
        <w:rPr>
          <w:rFonts w:ascii="Sansa-Normal" w:eastAsia="Times New Roman" w:hAnsi="Sansa-Normal" w:cstheme="minorHAnsi"/>
          <w:iCs/>
          <w:sz w:val="24"/>
          <w:szCs w:val="24"/>
        </w:rPr>
        <w:t xml:space="preserve">e la auditoría administrativa. </w:t>
      </w:r>
    </w:p>
    <w:p w14:paraId="0A372A3B" w14:textId="5AF3E759"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Lo saludable es que de los resultados de una evaluación se desprendan situaciones que en cierta medida coadyuven a la salvaguarda del control eficiente en las organizaciones, así como a su funcionalidad, sin que el auditor señale o busque culpables en las desviaciones administrativas, salvo en el caso de que se haya atentado directamente contr</w:t>
      </w:r>
      <w:r>
        <w:rPr>
          <w:rFonts w:ascii="Sansa-Normal" w:eastAsia="Times New Roman" w:hAnsi="Sansa-Normal" w:cstheme="minorHAnsi"/>
          <w:iCs/>
          <w:sz w:val="24"/>
          <w:szCs w:val="24"/>
        </w:rPr>
        <w:t xml:space="preserve">a el patrimonio de la empresa. </w:t>
      </w:r>
    </w:p>
    <w:p w14:paraId="015BBF20" w14:textId="77777777"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 xml:space="preserve">Así, la solución que se origine de una observación deberá ser resultado de un acuerdo de voluntades, en donde cada parte haya tenido la oportunidad de analizarla y de enmendar o instaurar la medida adecuada, ya sea correctiva o preventiva. </w:t>
      </w:r>
    </w:p>
    <w:p w14:paraId="37BFF01D" w14:textId="77777777"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 xml:space="preserve">En algunas ocasiones los funcionarios (públicos o privados) manifiestan con su actitud signos de prepotencia o de abuso de poder tanto en la evaluación como al momento de comentar las observaciones. </w:t>
      </w:r>
    </w:p>
    <w:p w14:paraId="063FAA4F" w14:textId="2B7470A4"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En estos casos el auditor debe realizar las actividades con alto profesionalismo y concluirlas como corresponde. Por otra parte, también llega a ocurrir que el auditor adopte dicha actitud, lo cual sería completamente inadmisible, ya que él debe ser altamente social y cultivador de l</w:t>
      </w:r>
      <w:r>
        <w:rPr>
          <w:rFonts w:ascii="Sansa-Normal" w:eastAsia="Times New Roman" w:hAnsi="Sansa-Normal" w:cstheme="minorHAnsi"/>
          <w:iCs/>
          <w:sz w:val="24"/>
          <w:szCs w:val="24"/>
        </w:rPr>
        <w:t xml:space="preserve">as relaciones interpersonales. </w:t>
      </w:r>
    </w:p>
    <w:p w14:paraId="5375583D" w14:textId="77777777" w:rsidR="008C4982" w:rsidRPr="008C4982" w:rsidRDefault="008C4982" w:rsidP="008C4982">
      <w:pPr>
        <w:jc w:val="both"/>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Es encomiable cuando se aprecia la debida interrelación entre los sujetos que intervienen en una evaluación tanto en la ejecución de la misma como al momento de las observaciones finales, cuya discusión es importante. Esto demuestra que existe disposición, su profesionalismo, madurez, manejo de la situación, verticalidad en lo reportado y apertura al diálogo por ambas partes.</w:t>
      </w:r>
    </w:p>
    <w:p w14:paraId="10D84EE0" w14:textId="2D1203A5" w:rsidR="005E10D6" w:rsidRPr="005E10D6" w:rsidRDefault="005E10D6" w:rsidP="005E10D6">
      <w:pPr>
        <w:jc w:val="both"/>
        <w:rPr>
          <w:rFonts w:ascii="Sansa-Normal" w:eastAsia="Times New Roman" w:hAnsi="Sansa-Normal" w:cstheme="minorHAnsi"/>
          <w:iCs/>
          <w:sz w:val="24"/>
          <w:szCs w:val="24"/>
        </w:rPr>
      </w:pPr>
    </w:p>
    <w:p w14:paraId="00444312" w14:textId="77777777" w:rsidR="008C4982" w:rsidRPr="008C4982" w:rsidRDefault="008C4982" w:rsidP="008C4982">
      <w:pPr>
        <w:jc w:val="right"/>
        <w:rPr>
          <w:rFonts w:ascii="Sansa-Normal" w:eastAsia="Times New Roman" w:hAnsi="Sansa-Normal" w:cstheme="minorHAnsi"/>
          <w:iCs/>
          <w:sz w:val="20"/>
          <w:szCs w:val="20"/>
        </w:rPr>
      </w:pPr>
      <w:r w:rsidRPr="008C4982">
        <w:rPr>
          <w:rFonts w:ascii="Sansa-Normal" w:eastAsia="Times New Roman" w:hAnsi="Sansa-Normal" w:cstheme="minorHAnsi"/>
          <w:iCs/>
          <w:sz w:val="20"/>
          <w:szCs w:val="20"/>
        </w:rPr>
        <w:t>Referencia:</w:t>
      </w:r>
    </w:p>
    <w:p w14:paraId="55CDC568" w14:textId="77777777" w:rsidR="008C4982" w:rsidRPr="008C4982" w:rsidRDefault="008C4982" w:rsidP="008C4982">
      <w:pPr>
        <w:jc w:val="right"/>
        <w:rPr>
          <w:rFonts w:ascii="Sansa-Normal" w:eastAsia="Times New Roman" w:hAnsi="Sansa-Normal" w:cstheme="minorHAnsi"/>
          <w:iCs/>
          <w:sz w:val="20"/>
          <w:szCs w:val="20"/>
        </w:rPr>
      </w:pPr>
      <w:r w:rsidRPr="008C4982">
        <w:rPr>
          <w:rFonts w:ascii="Sansa-Normal" w:eastAsia="Times New Roman" w:hAnsi="Sansa-Normal" w:cstheme="minorHAnsi"/>
          <w:iCs/>
          <w:sz w:val="20"/>
          <w:szCs w:val="20"/>
        </w:rPr>
        <w:t xml:space="preserve"> Libro Auditoría Administrativa, autor Alfonso Amador Sotomayor, Editorial Mc. Graw Hill. Pág. 133.</w:t>
      </w:r>
    </w:p>
    <w:p w14:paraId="46958393" w14:textId="77777777" w:rsidR="006450C8" w:rsidRDefault="006450C8" w:rsidP="006450C8">
      <w:pPr>
        <w:rPr>
          <w:rFonts w:ascii="Sansa-Normal" w:eastAsia="Times New Roman" w:hAnsi="Sansa-Normal" w:cstheme="minorHAnsi"/>
          <w:iCs/>
          <w:sz w:val="24"/>
          <w:szCs w:val="24"/>
        </w:rPr>
      </w:pPr>
    </w:p>
    <w:p w14:paraId="27229008" w14:textId="77777777" w:rsidR="008C4982" w:rsidRDefault="008C4982" w:rsidP="006450C8">
      <w:pPr>
        <w:rPr>
          <w:rFonts w:ascii="Sansa-Normal" w:eastAsia="Times New Roman" w:hAnsi="Sansa-Normal" w:cstheme="minorHAnsi"/>
          <w:iCs/>
          <w:sz w:val="24"/>
          <w:szCs w:val="24"/>
        </w:rPr>
      </w:pPr>
    </w:p>
    <w:p w14:paraId="71B44B27" w14:textId="77777777" w:rsidR="008C4982" w:rsidRDefault="008C4982" w:rsidP="006450C8">
      <w:pPr>
        <w:rPr>
          <w:rFonts w:ascii="Sansa-Normal" w:eastAsia="Times New Roman" w:hAnsi="Sansa-Normal" w:cstheme="minorHAnsi"/>
          <w:iCs/>
          <w:sz w:val="24"/>
          <w:szCs w:val="24"/>
        </w:rPr>
      </w:pPr>
    </w:p>
    <w:p w14:paraId="33B5A71A" w14:textId="628C9FEB" w:rsidR="008C4982" w:rsidRPr="008C4982" w:rsidRDefault="008C4982" w:rsidP="008C4982">
      <w:pPr>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 xml:space="preserve">A continuación veremos el instructivo de llenado de una Cédula de Observaciones. </w:t>
      </w:r>
    </w:p>
    <w:p w14:paraId="5AD85A19" w14:textId="77777777" w:rsidR="008C4982" w:rsidRPr="008C4982" w:rsidRDefault="008C4982" w:rsidP="008C4982">
      <w:pPr>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Cédula de Observaciones</w:t>
      </w:r>
    </w:p>
    <w:p w14:paraId="39056020" w14:textId="77777777" w:rsidR="008C4982" w:rsidRPr="008C4982" w:rsidRDefault="008C4982" w:rsidP="008C4982">
      <w:pPr>
        <w:rPr>
          <w:rFonts w:ascii="Sansa-Normal" w:eastAsia="Times New Roman" w:hAnsi="Sansa-Normal" w:cstheme="minorHAnsi"/>
          <w:iCs/>
          <w:sz w:val="24"/>
          <w:szCs w:val="24"/>
        </w:rPr>
      </w:pPr>
      <w:r w:rsidRPr="008C4982">
        <w:rPr>
          <w:rFonts w:ascii="Sansa-Normal" w:eastAsia="Times New Roman" w:hAnsi="Sansa-Normal" w:cstheme="minorHAnsi"/>
          <w:iCs/>
          <w:sz w:val="24"/>
          <w:szCs w:val="24"/>
        </w:rPr>
        <w:t>Instructivo de llenado</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28"/>
        <w:gridCol w:w="8572"/>
      </w:tblGrid>
      <w:tr w:rsidR="008C4982" w14:paraId="1A6AE662" w14:textId="77777777" w:rsidTr="00501E59">
        <w:trPr>
          <w:tblHeader/>
          <w:jc w:val="center"/>
        </w:trPr>
        <w:tc>
          <w:tcPr>
            <w:tcW w:w="1327" w:type="dxa"/>
            <w:tcBorders>
              <w:top w:val="single" w:sz="12" w:space="0" w:color="auto"/>
              <w:left w:val="single" w:sz="12" w:space="0" w:color="auto"/>
              <w:bottom w:val="single" w:sz="6" w:space="0" w:color="auto"/>
              <w:right w:val="single" w:sz="6" w:space="0" w:color="auto"/>
            </w:tcBorders>
            <w:vAlign w:val="center"/>
            <w:hideMark/>
          </w:tcPr>
          <w:p w14:paraId="274975C4" w14:textId="77777777" w:rsidR="008C4982" w:rsidRDefault="008C4982" w:rsidP="00501E59">
            <w:pPr>
              <w:overflowPunct w:val="0"/>
              <w:autoSpaceDE w:val="0"/>
              <w:autoSpaceDN w:val="0"/>
              <w:adjustRightInd w:val="0"/>
              <w:spacing w:beforeLines="20" w:before="48" w:afterLines="20" w:after="48"/>
              <w:jc w:val="center"/>
              <w:rPr>
                <w:rFonts w:ascii="Arial" w:hAnsi="Arial"/>
                <w:b/>
                <w:sz w:val="18"/>
                <w:szCs w:val="18"/>
              </w:rPr>
            </w:pPr>
            <w:r>
              <w:rPr>
                <w:rFonts w:ascii="Arial" w:hAnsi="Arial"/>
                <w:b/>
                <w:sz w:val="18"/>
                <w:szCs w:val="18"/>
              </w:rPr>
              <w:t>Identificador</w:t>
            </w:r>
          </w:p>
        </w:tc>
        <w:tc>
          <w:tcPr>
            <w:tcW w:w="8567" w:type="dxa"/>
            <w:tcBorders>
              <w:top w:val="single" w:sz="12" w:space="0" w:color="auto"/>
              <w:left w:val="single" w:sz="6" w:space="0" w:color="auto"/>
              <w:bottom w:val="single" w:sz="6" w:space="0" w:color="auto"/>
              <w:right w:val="single" w:sz="12" w:space="0" w:color="auto"/>
            </w:tcBorders>
            <w:vAlign w:val="center"/>
            <w:hideMark/>
          </w:tcPr>
          <w:p w14:paraId="4837A968" w14:textId="77777777" w:rsidR="008C4982" w:rsidRDefault="008C4982" w:rsidP="00501E59">
            <w:pPr>
              <w:overflowPunct w:val="0"/>
              <w:autoSpaceDE w:val="0"/>
              <w:autoSpaceDN w:val="0"/>
              <w:adjustRightInd w:val="0"/>
              <w:spacing w:beforeLines="20" w:before="48" w:afterLines="20" w:after="48"/>
              <w:jc w:val="center"/>
              <w:rPr>
                <w:rFonts w:ascii="Arial" w:hAnsi="Arial"/>
                <w:b/>
                <w:sz w:val="18"/>
                <w:szCs w:val="18"/>
              </w:rPr>
            </w:pPr>
            <w:r>
              <w:rPr>
                <w:rFonts w:ascii="Arial" w:hAnsi="Arial"/>
                <w:b/>
                <w:sz w:val="18"/>
                <w:szCs w:val="18"/>
              </w:rPr>
              <w:t>Descripción</w:t>
            </w:r>
          </w:p>
        </w:tc>
      </w:tr>
      <w:tr w:rsidR="008C4982" w14:paraId="1112DAC4"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1214EAC9"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477FE8CD"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Nombre de la organización o ente correspondiente.</w:t>
            </w:r>
          </w:p>
        </w:tc>
      </w:tr>
      <w:tr w:rsidR="008C4982" w14:paraId="29D3E062"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1B5F3FF6"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2</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30258108"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Número consecutivo que corresponde a cada hoja iniciando con la del índice y se numerará una vez que se cuente con el informe completo.</w:t>
            </w:r>
          </w:p>
        </w:tc>
      </w:tr>
      <w:tr w:rsidR="008C4982" w14:paraId="3617DAFC"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4053C639"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lastRenderedPageBreak/>
              <w:t>3</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68E86281"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Número de auditoría.</w:t>
            </w:r>
          </w:p>
        </w:tc>
      </w:tr>
      <w:tr w:rsidR="008C4982" w14:paraId="7A893896"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4C38D382"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4</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3B16F386"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Número asignado a la observación dentro de la auditoría.</w:t>
            </w:r>
          </w:p>
        </w:tc>
      </w:tr>
      <w:tr w:rsidR="008C4982" w14:paraId="4C85E775"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7D4CDBAF"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5</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0894B8E5"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 xml:space="preserve">Importe expresado en miles de pesos del total de los procesos, programas u operaciones del concepto susceptible de revisar, cuando proceda cuantificar. </w:t>
            </w:r>
          </w:p>
        </w:tc>
      </w:tr>
      <w:tr w:rsidR="008C4982" w14:paraId="290E4024"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480D4B2B"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6</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41099E64"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Importe revisado, expresado en miles de pesos, que forma parte del importe identificado en el punto 5 como fiscalizable.</w:t>
            </w:r>
          </w:p>
        </w:tc>
      </w:tr>
      <w:tr w:rsidR="008C4982" w14:paraId="0CB39B31"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22BF6871"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7</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241675D8"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Importe expresado en miles de pesos, que deberá ser aclarado, en su caso.</w:t>
            </w:r>
          </w:p>
        </w:tc>
      </w:tr>
      <w:tr w:rsidR="008C4982" w14:paraId="40BCA0A2"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6155515C"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8</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211F16DB"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Importe expresado en miles de pesos, que deberá ser reembolsado, en su caso.</w:t>
            </w:r>
          </w:p>
        </w:tc>
      </w:tr>
      <w:tr w:rsidR="008C4982" w14:paraId="636592DE"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1F6B2EDC"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9</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6DF176C0"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 xml:space="preserve">Clasificación de la observación. </w:t>
            </w:r>
          </w:p>
        </w:tc>
      </w:tr>
      <w:tr w:rsidR="008C4982" w14:paraId="3FAB0B07"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4AC036E0"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10</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4B05FC40"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Nombre del departamento.</w:t>
            </w:r>
          </w:p>
        </w:tc>
      </w:tr>
      <w:tr w:rsidR="008C4982" w14:paraId="3DA56AC4"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1FD2D4FA"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11</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76412E98"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Clave presupuestaria del departamento.</w:t>
            </w:r>
          </w:p>
        </w:tc>
      </w:tr>
      <w:tr w:rsidR="008C4982" w14:paraId="6BBBE000"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0DFDAA43"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12</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577983A3"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Nombre de la unidad auditada.</w:t>
            </w:r>
          </w:p>
        </w:tc>
      </w:tr>
      <w:tr w:rsidR="008C4982" w14:paraId="399DA725"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218D4D66"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13</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44DEFD06"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highlight w:val="cyan"/>
              </w:rPr>
            </w:pPr>
            <w:r>
              <w:rPr>
                <w:rFonts w:ascii="Arial" w:hAnsi="Arial"/>
                <w:sz w:val="18"/>
                <w:szCs w:val="18"/>
              </w:rPr>
              <w:t>Clave del programa y descripción de la auditoría de conformidad con el programa anual de trabajo detallado.</w:t>
            </w:r>
          </w:p>
        </w:tc>
      </w:tr>
      <w:tr w:rsidR="008C4982" w14:paraId="2C1ED5E0" w14:textId="77777777" w:rsidTr="00501E59">
        <w:trPr>
          <w:trHeight w:val="1915"/>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702219B8"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14</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67419B88" w14:textId="77777777" w:rsidR="008C4982" w:rsidRDefault="008C4982" w:rsidP="00501E59">
            <w:pPr>
              <w:spacing w:afterLines="20" w:after="48"/>
              <w:jc w:val="both"/>
              <w:rPr>
                <w:rFonts w:ascii="Arial" w:hAnsi="Arial"/>
                <w:sz w:val="18"/>
                <w:szCs w:val="18"/>
              </w:rPr>
            </w:pPr>
            <w:r>
              <w:rPr>
                <w:rFonts w:ascii="Arial" w:hAnsi="Arial"/>
                <w:b/>
                <w:sz w:val="18"/>
                <w:szCs w:val="18"/>
                <w:u w:val="single"/>
              </w:rPr>
              <w:t>Observación</w:t>
            </w:r>
          </w:p>
          <w:p w14:paraId="5AF89BA1" w14:textId="77777777" w:rsidR="008C4982" w:rsidRDefault="008C4982" w:rsidP="00501E59">
            <w:pPr>
              <w:spacing w:afterLines="20" w:after="48"/>
              <w:jc w:val="both"/>
              <w:rPr>
                <w:rFonts w:ascii="Arial" w:hAnsi="Arial"/>
                <w:sz w:val="18"/>
                <w:szCs w:val="18"/>
              </w:rPr>
            </w:pPr>
            <w:r>
              <w:rPr>
                <w:rFonts w:ascii="Arial" w:hAnsi="Arial"/>
                <w:b/>
                <w:sz w:val="18"/>
                <w:szCs w:val="18"/>
              </w:rPr>
              <w:t>Título:</w:t>
            </w:r>
            <w:r>
              <w:rPr>
                <w:rFonts w:ascii="Arial" w:hAnsi="Arial"/>
                <w:sz w:val="18"/>
                <w:szCs w:val="18"/>
              </w:rPr>
              <w:t xml:space="preserve"> Describir de manera concisa el concepto de la observación.</w:t>
            </w:r>
          </w:p>
          <w:p w14:paraId="0E77468F" w14:textId="77777777" w:rsidR="008C4982" w:rsidRDefault="008C4982" w:rsidP="00501E59">
            <w:pPr>
              <w:spacing w:beforeLines="20" w:before="48"/>
              <w:jc w:val="both"/>
              <w:rPr>
                <w:rFonts w:ascii="Arial" w:hAnsi="Arial"/>
                <w:sz w:val="18"/>
                <w:szCs w:val="18"/>
              </w:rPr>
            </w:pPr>
            <w:r>
              <w:rPr>
                <w:rFonts w:ascii="Arial" w:hAnsi="Arial"/>
                <w:b/>
                <w:sz w:val="18"/>
                <w:szCs w:val="18"/>
              </w:rPr>
              <w:t>Observación:</w:t>
            </w:r>
            <w:r>
              <w:rPr>
                <w:rFonts w:ascii="Arial" w:hAnsi="Arial"/>
                <w:sz w:val="18"/>
                <w:szCs w:val="18"/>
              </w:rPr>
              <w:t xml:space="preserve"> Plantear de manera clara y precisa las situaciones, hechos, conductas u omisiones detectadas, con la identificación de los elementos que la constituyen y, en su caso, la integración de los importes por recuperar y/o aclarar expresados en pesos.</w:t>
            </w:r>
          </w:p>
          <w:p w14:paraId="10DA91FA" w14:textId="77777777" w:rsidR="008C4982" w:rsidRDefault="008C4982" w:rsidP="00501E59">
            <w:pPr>
              <w:overflowPunct w:val="0"/>
              <w:autoSpaceDE w:val="0"/>
              <w:autoSpaceDN w:val="0"/>
              <w:adjustRightInd w:val="0"/>
              <w:spacing w:afterLines="20" w:after="48"/>
              <w:jc w:val="both"/>
              <w:rPr>
                <w:rFonts w:ascii="Arial" w:hAnsi="Arial"/>
                <w:sz w:val="18"/>
                <w:szCs w:val="18"/>
              </w:rPr>
            </w:pPr>
            <w:r>
              <w:rPr>
                <w:rFonts w:ascii="Arial" w:hAnsi="Arial"/>
                <w:b/>
                <w:sz w:val="18"/>
                <w:szCs w:val="18"/>
              </w:rPr>
              <w:t>Fundamento legal:</w:t>
            </w:r>
            <w:r>
              <w:rPr>
                <w:rFonts w:ascii="Arial" w:hAnsi="Arial"/>
                <w:sz w:val="18"/>
                <w:szCs w:val="18"/>
              </w:rPr>
              <w:t xml:space="preserve"> En su caso, indicar los artículos o referencias de las leyes, reglamentos y toda normatividad transgredida, por los actos u omisiones descritos en la observación.</w:t>
            </w:r>
          </w:p>
        </w:tc>
      </w:tr>
      <w:tr w:rsidR="008C4982" w14:paraId="1E161F25"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35FFB2BD"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15</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2D78D7A0" w14:textId="77777777" w:rsidR="008C4982" w:rsidRDefault="008C4982" w:rsidP="00501E59">
            <w:pPr>
              <w:spacing w:afterLines="20" w:after="48"/>
              <w:jc w:val="both"/>
              <w:rPr>
                <w:rFonts w:ascii="Arial" w:hAnsi="Arial"/>
                <w:b/>
                <w:sz w:val="18"/>
                <w:szCs w:val="18"/>
              </w:rPr>
            </w:pPr>
            <w:r>
              <w:rPr>
                <w:rFonts w:ascii="Arial" w:hAnsi="Arial"/>
                <w:b/>
                <w:sz w:val="18"/>
                <w:szCs w:val="18"/>
              </w:rPr>
              <w:t>Recomendaciones:</w:t>
            </w:r>
          </w:p>
          <w:p w14:paraId="0FF4DC3C" w14:textId="77777777" w:rsidR="008C4982" w:rsidRDefault="008C4982" w:rsidP="00501E59">
            <w:pPr>
              <w:jc w:val="both"/>
              <w:rPr>
                <w:rFonts w:ascii="Arial" w:hAnsi="Arial"/>
                <w:sz w:val="18"/>
                <w:szCs w:val="18"/>
              </w:rPr>
            </w:pPr>
            <w:r>
              <w:rPr>
                <w:rFonts w:ascii="Arial" w:hAnsi="Arial"/>
                <w:b/>
                <w:sz w:val="18"/>
                <w:szCs w:val="18"/>
              </w:rPr>
              <w:t>Correctiva:</w:t>
            </w:r>
            <w:r>
              <w:rPr>
                <w:rFonts w:ascii="Arial" w:hAnsi="Arial"/>
                <w:sz w:val="18"/>
                <w:szCs w:val="18"/>
              </w:rPr>
              <w:t xml:space="preserve"> Proponer acciones inmediatas de solución a los hechos observados.</w:t>
            </w:r>
          </w:p>
          <w:p w14:paraId="3FB1ABBC" w14:textId="77777777" w:rsidR="008C4982" w:rsidRDefault="008C4982" w:rsidP="00501E59">
            <w:pPr>
              <w:overflowPunct w:val="0"/>
              <w:autoSpaceDE w:val="0"/>
              <w:autoSpaceDN w:val="0"/>
              <w:adjustRightInd w:val="0"/>
              <w:spacing w:beforeLines="20" w:before="48"/>
              <w:jc w:val="both"/>
              <w:rPr>
                <w:rFonts w:ascii="Arial" w:hAnsi="Arial"/>
                <w:sz w:val="18"/>
                <w:szCs w:val="18"/>
              </w:rPr>
            </w:pPr>
            <w:r>
              <w:rPr>
                <w:rFonts w:ascii="Arial" w:hAnsi="Arial"/>
                <w:b/>
                <w:sz w:val="18"/>
                <w:szCs w:val="18"/>
              </w:rPr>
              <w:t>Preventiva:</w:t>
            </w:r>
            <w:r>
              <w:rPr>
                <w:rFonts w:ascii="Arial" w:hAnsi="Arial"/>
                <w:sz w:val="18"/>
                <w:szCs w:val="18"/>
              </w:rPr>
              <w:t xml:space="preserve"> Propuesta que permita prevenir la recurrencia de las observaciones determinadas, que elimine las causas que las originaron o que promuevan una mejora.</w:t>
            </w:r>
          </w:p>
        </w:tc>
      </w:tr>
      <w:tr w:rsidR="008C4982" w14:paraId="04F667C2"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51B58BBB" w14:textId="77777777" w:rsidR="008C4982" w:rsidRDefault="008C4982" w:rsidP="00501E59">
            <w:pPr>
              <w:overflowPunct w:val="0"/>
              <w:autoSpaceDE w:val="0"/>
              <w:autoSpaceDN w:val="0"/>
              <w:adjustRightInd w:val="0"/>
              <w:spacing w:beforeLines="20" w:before="48" w:afterLines="20" w:after="48"/>
              <w:jc w:val="center"/>
              <w:rPr>
                <w:rFonts w:ascii="Arial" w:hAnsi="Arial"/>
                <w:sz w:val="18"/>
                <w:szCs w:val="18"/>
              </w:rPr>
            </w:pPr>
            <w:r>
              <w:rPr>
                <w:rFonts w:ascii="Arial" w:hAnsi="Arial"/>
                <w:sz w:val="18"/>
                <w:szCs w:val="18"/>
              </w:rPr>
              <w:t>16</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3CBE751A" w14:textId="77777777" w:rsidR="008C4982" w:rsidRDefault="008C4982" w:rsidP="00501E59">
            <w:pPr>
              <w:spacing w:afterLines="20" w:after="48"/>
              <w:jc w:val="both"/>
              <w:rPr>
                <w:rFonts w:ascii="Arial" w:hAnsi="Arial"/>
                <w:sz w:val="18"/>
                <w:szCs w:val="18"/>
              </w:rPr>
            </w:pPr>
            <w:r>
              <w:rPr>
                <w:rFonts w:ascii="Arial" w:hAnsi="Arial"/>
                <w:b/>
                <w:sz w:val="18"/>
                <w:szCs w:val="18"/>
              </w:rPr>
              <w:t>Fecha compromiso:</w:t>
            </w:r>
          </w:p>
          <w:p w14:paraId="719F3D0F" w14:textId="77777777" w:rsidR="008C4982" w:rsidRDefault="008C4982" w:rsidP="00501E59">
            <w:pPr>
              <w:overflowPunct w:val="0"/>
              <w:autoSpaceDE w:val="0"/>
              <w:autoSpaceDN w:val="0"/>
              <w:adjustRightInd w:val="0"/>
              <w:spacing w:beforeLines="20" w:before="48" w:afterLines="20" w:after="48"/>
              <w:jc w:val="both"/>
              <w:rPr>
                <w:rFonts w:ascii="Arial" w:hAnsi="Arial"/>
                <w:sz w:val="18"/>
                <w:szCs w:val="18"/>
              </w:rPr>
            </w:pPr>
            <w:r>
              <w:rPr>
                <w:rFonts w:ascii="Arial" w:hAnsi="Arial"/>
                <w:sz w:val="18"/>
                <w:szCs w:val="18"/>
              </w:rPr>
              <w:t>Anotar día, mes y año en el que el servidor público responsable encargado de su atención se compromete a atender las recomendaciones propuestas, sin exceder de un plazo de 45 días hábiles; quien debe firmar cada cédula anotando su nombre, cargo y fecha de firma.</w:t>
            </w:r>
          </w:p>
        </w:tc>
      </w:tr>
      <w:tr w:rsidR="008C4982" w14:paraId="4D176678" w14:textId="77777777" w:rsidTr="00501E59">
        <w:trPr>
          <w:jc w:val="center"/>
        </w:trPr>
        <w:tc>
          <w:tcPr>
            <w:tcW w:w="1327" w:type="dxa"/>
            <w:tcBorders>
              <w:top w:val="single" w:sz="6" w:space="0" w:color="auto"/>
              <w:left w:val="single" w:sz="12" w:space="0" w:color="auto"/>
              <w:bottom w:val="single" w:sz="6" w:space="0" w:color="auto"/>
              <w:right w:val="single" w:sz="6" w:space="0" w:color="auto"/>
            </w:tcBorders>
            <w:vAlign w:val="center"/>
            <w:hideMark/>
          </w:tcPr>
          <w:p w14:paraId="7BF721F7" w14:textId="77777777" w:rsidR="008C4982" w:rsidRDefault="008C4982" w:rsidP="00501E59">
            <w:pPr>
              <w:overflowPunct w:val="0"/>
              <w:autoSpaceDE w:val="0"/>
              <w:autoSpaceDN w:val="0"/>
              <w:adjustRightInd w:val="0"/>
              <w:spacing w:beforeLines="50" w:before="120" w:afterLines="50" w:after="120"/>
              <w:jc w:val="center"/>
              <w:rPr>
                <w:rFonts w:ascii="Arial" w:hAnsi="Arial"/>
                <w:sz w:val="18"/>
                <w:szCs w:val="18"/>
              </w:rPr>
            </w:pPr>
            <w:r>
              <w:rPr>
                <w:rFonts w:ascii="Arial" w:hAnsi="Arial"/>
                <w:sz w:val="18"/>
                <w:szCs w:val="18"/>
              </w:rPr>
              <w:t>17</w:t>
            </w:r>
          </w:p>
        </w:tc>
        <w:tc>
          <w:tcPr>
            <w:tcW w:w="8567" w:type="dxa"/>
            <w:tcBorders>
              <w:top w:val="single" w:sz="6" w:space="0" w:color="auto"/>
              <w:left w:val="single" w:sz="6" w:space="0" w:color="auto"/>
              <w:bottom w:val="single" w:sz="6" w:space="0" w:color="auto"/>
              <w:right w:val="single" w:sz="12" w:space="0" w:color="auto"/>
            </w:tcBorders>
            <w:vAlign w:val="center"/>
            <w:hideMark/>
          </w:tcPr>
          <w:p w14:paraId="52DEEC2D" w14:textId="77777777" w:rsidR="008C4982" w:rsidRDefault="008C4982" w:rsidP="00501E59">
            <w:pPr>
              <w:overflowPunct w:val="0"/>
              <w:autoSpaceDE w:val="0"/>
              <w:autoSpaceDN w:val="0"/>
              <w:adjustRightInd w:val="0"/>
              <w:spacing w:beforeLines="50" w:before="120" w:afterLines="50" w:after="120"/>
              <w:jc w:val="both"/>
              <w:rPr>
                <w:rFonts w:ascii="Arial" w:hAnsi="Arial"/>
                <w:sz w:val="18"/>
                <w:szCs w:val="18"/>
              </w:rPr>
            </w:pPr>
            <w:r>
              <w:rPr>
                <w:rFonts w:ascii="Arial" w:hAnsi="Arial"/>
                <w:sz w:val="18"/>
                <w:szCs w:val="18"/>
              </w:rPr>
              <w:t>Nombre, cargo y firma del auditor público que detectó la observación y del Jefe de Grupo.</w:t>
            </w:r>
          </w:p>
        </w:tc>
      </w:tr>
      <w:tr w:rsidR="008C4982" w14:paraId="59B3D203" w14:textId="77777777" w:rsidTr="00501E59">
        <w:trPr>
          <w:jc w:val="center"/>
        </w:trPr>
        <w:tc>
          <w:tcPr>
            <w:tcW w:w="1327" w:type="dxa"/>
            <w:tcBorders>
              <w:top w:val="single" w:sz="6" w:space="0" w:color="auto"/>
              <w:left w:val="single" w:sz="12" w:space="0" w:color="auto"/>
              <w:bottom w:val="single" w:sz="12" w:space="0" w:color="auto"/>
              <w:right w:val="single" w:sz="6" w:space="0" w:color="auto"/>
            </w:tcBorders>
            <w:vAlign w:val="center"/>
            <w:hideMark/>
          </w:tcPr>
          <w:p w14:paraId="15C2E78F" w14:textId="77777777" w:rsidR="008C4982" w:rsidRPr="002864DE" w:rsidRDefault="008C4982" w:rsidP="00501E59">
            <w:pPr>
              <w:overflowPunct w:val="0"/>
              <w:autoSpaceDE w:val="0"/>
              <w:autoSpaceDN w:val="0"/>
              <w:adjustRightInd w:val="0"/>
              <w:spacing w:beforeLines="50" w:before="120" w:afterLines="50" w:after="120"/>
              <w:jc w:val="center"/>
              <w:rPr>
                <w:rFonts w:ascii="Arial" w:hAnsi="Arial"/>
                <w:color w:val="000000" w:themeColor="text1"/>
                <w:sz w:val="18"/>
                <w:szCs w:val="18"/>
              </w:rPr>
            </w:pPr>
            <w:r w:rsidRPr="002864DE">
              <w:rPr>
                <w:rFonts w:ascii="Arial" w:hAnsi="Arial"/>
                <w:color w:val="000000" w:themeColor="text1"/>
                <w:sz w:val="18"/>
                <w:szCs w:val="18"/>
              </w:rPr>
              <w:t>18</w:t>
            </w:r>
          </w:p>
        </w:tc>
        <w:tc>
          <w:tcPr>
            <w:tcW w:w="8567" w:type="dxa"/>
            <w:tcBorders>
              <w:top w:val="single" w:sz="6" w:space="0" w:color="auto"/>
              <w:left w:val="single" w:sz="6" w:space="0" w:color="auto"/>
              <w:bottom w:val="single" w:sz="12" w:space="0" w:color="auto"/>
              <w:right w:val="single" w:sz="12" w:space="0" w:color="auto"/>
            </w:tcBorders>
            <w:vAlign w:val="center"/>
            <w:hideMark/>
          </w:tcPr>
          <w:p w14:paraId="713A03E1" w14:textId="77777777" w:rsidR="008C4982" w:rsidRPr="002864DE" w:rsidRDefault="008C4982" w:rsidP="00501E59">
            <w:pPr>
              <w:overflowPunct w:val="0"/>
              <w:autoSpaceDE w:val="0"/>
              <w:autoSpaceDN w:val="0"/>
              <w:adjustRightInd w:val="0"/>
              <w:spacing w:beforeLines="50" w:before="120" w:afterLines="50" w:after="120"/>
              <w:jc w:val="both"/>
              <w:rPr>
                <w:rFonts w:ascii="Arial" w:hAnsi="Arial"/>
                <w:color w:val="000000" w:themeColor="text1"/>
                <w:sz w:val="18"/>
                <w:szCs w:val="18"/>
              </w:rPr>
            </w:pPr>
            <w:r w:rsidRPr="002864DE">
              <w:rPr>
                <w:rFonts w:ascii="Arial" w:hAnsi="Arial"/>
                <w:color w:val="000000" w:themeColor="text1"/>
                <w:sz w:val="18"/>
                <w:szCs w:val="18"/>
              </w:rPr>
              <w:t>Fecha de elaboración de la Cédula de Observaciones.</w:t>
            </w:r>
          </w:p>
        </w:tc>
      </w:tr>
    </w:tbl>
    <w:p w14:paraId="2CB40A8F" w14:textId="77777777" w:rsidR="008C4982" w:rsidRDefault="008C4982" w:rsidP="006450C8">
      <w:pPr>
        <w:rPr>
          <w:rFonts w:ascii="Sansa-Normal" w:eastAsia="Times New Roman" w:hAnsi="Sansa-Normal" w:cstheme="minorHAnsi"/>
          <w:iCs/>
          <w:sz w:val="24"/>
          <w:szCs w:val="24"/>
        </w:rPr>
      </w:pPr>
    </w:p>
    <w:p w14:paraId="21AD3DB7" w14:textId="505D2EE5" w:rsidR="008C4982" w:rsidRDefault="008C4982" w:rsidP="006450C8">
      <w:pPr>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8240" behindDoc="0" locked="0" layoutInCell="1" allowOverlap="1" wp14:anchorId="30045DE3" wp14:editId="67785C16">
            <wp:simplePos x="0" y="0"/>
            <wp:positionH relativeFrom="column">
              <wp:posOffset>-228600</wp:posOffset>
            </wp:positionH>
            <wp:positionV relativeFrom="paragraph">
              <wp:posOffset>114300</wp:posOffset>
            </wp:positionV>
            <wp:extent cx="6268085" cy="4123055"/>
            <wp:effectExtent l="0" t="0" r="5715" b="0"/>
            <wp:wrapTight wrapText="bothSides">
              <wp:wrapPolygon edited="0">
                <wp:start x="0" y="0"/>
                <wp:lineTo x="0" y="21424"/>
                <wp:lineTo x="21532" y="21424"/>
                <wp:lineTo x="21532" y="0"/>
                <wp:lineTo x="0" y="0"/>
              </wp:wrapPolygon>
            </wp:wrapTight>
            <wp:docPr id="1" name="Imagen 1" descr="Macintosh HD:Users:aida:Desktop:Captura de pantalla 2017-09-11 a la(s) 06.0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Desktop:Captura de pantalla 2017-09-11 a la(s) 06.08.2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085" cy="41230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25695BC" w14:textId="77777777" w:rsidR="008C4982" w:rsidRDefault="008C4982" w:rsidP="006450C8">
      <w:pPr>
        <w:rPr>
          <w:rFonts w:ascii="Sansa-Normal" w:eastAsia="Times New Roman" w:hAnsi="Sansa-Normal" w:cstheme="minorHAnsi"/>
          <w:iCs/>
          <w:sz w:val="24"/>
          <w:szCs w:val="24"/>
        </w:rPr>
      </w:pPr>
    </w:p>
    <w:p w14:paraId="1A1B50B0" w14:textId="77777777" w:rsidR="008C4982" w:rsidRDefault="008C4982" w:rsidP="006450C8">
      <w:pPr>
        <w:rPr>
          <w:rFonts w:ascii="Sansa-Normal" w:eastAsia="Times New Roman" w:hAnsi="Sansa-Normal" w:cstheme="minorHAnsi"/>
          <w:iCs/>
          <w:sz w:val="24"/>
          <w:szCs w:val="24"/>
        </w:rPr>
      </w:pPr>
    </w:p>
    <w:p w14:paraId="24F33CF7" w14:textId="77777777" w:rsidR="008C4982" w:rsidRDefault="008C4982" w:rsidP="006450C8">
      <w:pPr>
        <w:rPr>
          <w:rFonts w:ascii="Sansa-Normal" w:eastAsia="Times New Roman" w:hAnsi="Sansa-Normal" w:cstheme="minorHAnsi"/>
          <w:iCs/>
          <w:sz w:val="24"/>
          <w:szCs w:val="24"/>
        </w:rPr>
      </w:pPr>
    </w:p>
    <w:p w14:paraId="22769F15" w14:textId="77777777" w:rsidR="008C4982" w:rsidRDefault="008C4982" w:rsidP="006450C8">
      <w:pPr>
        <w:rPr>
          <w:rFonts w:ascii="Sansa-Normal" w:eastAsia="Times New Roman" w:hAnsi="Sansa-Normal" w:cstheme="minorHAnsi"/>
          <w:iCs/>
          <w:sz w:val="24"/>
          <w:szCs w:val="24"/>
        </w:rPr>
      </w:pPr>
    </w:p>
    <w:p w14:paraId="3BC1A9D1" w14:textId="77777777" w:rsidR="008C4982" w:rsidRDefault="008C4982" w:rsidP="006450C8">
      <w:pPr>
        <w:rPr>
          <w:rFonts w:ascii="Sansa-Normal" w:eastAsia="Times New Roman" w:hAnsi="Sansa-Normal" w:cstheme="minorHAnsi"/>
          <w:iCs/>
          <w:sz w:val="24"/>
          <w:szCs w:val="24"/>
        </w:rPr>
      </w:pPr>
    </w:p>
    <w:p w14:paraId="0F9C91D1" w14:textId="77777777" w:rsidR="008C4982" w:rsidRDefault="008C4982" w:rsidP="006450C8">
      <w:pPr>
        <w:rPr>
          <w:rFonts w:ascii="Sansa-Normal" w:eastAsia="Times New Roman" w:hAnsi="Sansa-Normal" w:cstheme="minorHAnsi"/>
          <w:iCs/>
          <w:sz w:val="24"/>
          <w:szCs w:val="24"/>
        </w:rPr>
      </w:pPr>
    </w:p>
    <w:p w14:paraId="0492BF11" w14:textId="77777777" w:rsidR="008C4982" w:rsidRDefault="008C4982" w:rsidP="006450C8">
      <w:pPr>
        <w:rPr>
          <w:rFonts w:ascii="Sansa-Normal" w:eastAsia="Times New Roman" w:hAnsi="Sansa-Normal" w:cstheme="minorHAnsi"/>
          <w:iCs/>
          <w:sz w:val="24"/>
          <w:szCs w:val="24"/>
        </w:rPr>
      </w:pPr>
    </w:p>
    <w:p w14:paraId="0CB8B53D" w14:textId="77777777" w:rsidR="008C4982" w:rsidRDefault="008C4982" w:rsidP="006450C8">
      <w:pPr>
        <w:rPr>
          <w:rFonts w:ascii="Sansa-Normal" w:eastAsia="Times New Roman" w:hAnsi="Sansa-Normal" w:cstheme="minorHAnsi"/>
          <w:iCs/>
          <w:sz w:val="24"/>
          <w:szCs w:val="24"/>
        </w:rPr>
      </w:pPr>
    </w:p>
    <w:p w14:paraId="250D9245" w14:textId="77777777" w:rsidR="008C4982" w:rsidRDefault="008C4982" w:rsidP="006450C8">
      <w:pPr>
        <w:rPr>
          <w:rFonts w:ascii="Sansa-Normal" w:eastAsia="Times New Roman" w:hAnsi="Sansa-Normal" w:cstheme="minorHAnsi"/>
          <w:iCs/>
          <w:sz w:val="24"/>
          <w:szCs w:val="24"/>
        </w:rPr>
      </w:pPr>
    </w:p>
    <w:p w14:paraId="14B121E2" w14:textId="77777777" w:rsidR="008C4982" w:rsidRDefault="008C4982" w:rsidP="006450C8">
      <w:pPr>
        <w:rPr>
          <w:rFonts w:ascii="Sansa-Normal" w:eastAsia="Times New Roman" w:hAnsi="Sansa-Normal" w:cstheme="minorHAnsi"/>
          <w:iCs/>
          <w:sz w:val="24"/>
          <w:szCs w:val="24"/>
        </w:rPr>
      </w:pPr>
    </w:p>
    <w:p w14:paraId="6A6D9325" w14:textId="77777777" w:rsidR="008C4982" w:rsidRDefault="008C4982" w:rsidP="006450C8">
      <w:pPr>
        <w:rPr>
          <w:rFonts w:ascii="Sansa-Normal" w:eastAsia="Times New Roman" w:hAnsi="Sansa-Normal" w:cstheme="minorHAnsi"/>
          <w:iCs/>
          <w:sz w:val="24"/>
          <w:szCs w:val="24"/>
        </w:rPr>
      </w:pPr>
    </w:p>
    <w:p w14:paraId="08B2ED8D" w14:textId="1CDFDF39" w:rsidR="008C4982" w:rsidRDefault="008C4982" w:rsidP="006450C8">
      <w:pPr>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9264" behindDoc="0" locked="0" layoutInCell="1" allowOverlap="1" wp14:anchorId="4561C6A1" wp14:editId="53834095">
            <wp:simplePos x="0" y="0"/>
            <wp:positionH relativeFrom="column">
              <wp:posOffset>-6362065</wp:posOffset>
            </wp:positionH>
            <wp:positionV relativeFrom="paragraph">
              <wp:posOffset>190500</wp:posOffset>
            </wp:positionV>
            <wp:extent cx="6268085" cy="3807460"/>
            <wp:effectExtent l="0" t="0" r="5715" b="2540"/>
            <wp:wrapTight wrapText="bothSides">
              <wp:wrapPolygon edited="0">
                <wp:start x="0" y="0"/>
                <wp:lineTo x="0" y="21470"/>
                <wp:lineTo x="21532" y="21470"/>
                <wp:lineTo x="21532" y="0"/>
                <wp:lineTo x="0" y="0"/>
              </wp:wrapPolygon>
            </wp:wrapTight>
            <wp:docPr id="2" name="Imagen 2" descr="Macintosh HD:Users:aida:Desktop:Captura de pantalla 2017-09-11 a la(s) 06.0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ida:Desktop:Captura de pantalla 2017-09-11 a la(s) 06.08.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085" cy="38074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4FFE68" w14:textId="77777777" w:rsidR="008C4982" w:rsidRDefault="008C4982" w:rsidP="006450C8">
      <w:pPr>
        <w:rPr>
          <w:rFonts w:ascii="Sansa-Normal" w:eastAsia="Times New Roman" w:hAnsi="Sansa-Normal" w:cstheme="minorHAnsi"/>
          <w:iCs/>
          <w:sz w:val="24"/>
          <w:szCs w:val="24"/>
        </w:rPr>
      </w:pPr>
    </w:p>
    <w:p w14:paraId="3EDFC0DC" w14:textId="7765F11D" w:rsidR="008C4982" w:rsidRDefault="008C4982" w:rsidP="006450C8">
      <w:pPr>
        <w:rPr>
          <w:rFonts w:ascii="Sansa-Normal" w:eastAsia="Times New Roman" w:hAnsi="Sansa-Normal" w:cstheme="minorHAnsi"/>
          <w:iCs/>
          <w:sz w:val="24"/>
          <w:szCs w:val="24"/>
        </w:rPr>
      </w:pPr>
    </w:p>
    <w:p w14:paraId="28F69309" w14:textId="77777777" w:rsidR="008C4982" w:rsidRDefault="008C4982" w:rsidP="006450C8">
      <w:pPr>
        <w:rPr>
          <w:rFonts w:ascii="Sansa-Normal" w:eastAsia="Times New Roman" w:hAnsi="Sansa-Normal" w:cstheme="minorHAnsi"/>
          <w:iCs/>
          <w:sz w:val="24"/>
          <w:szCs w:val="24"/>
        </w:rPr>
      </w:pPr>
    </w:p>
    <w:p w14:paraId="16739551" w14:textId="77777777" w:rsidR="008C4982" w:rsidRDefault="008C4982" w:rsidP="006450C8">
      <w:pPr>
        <w:rPr>
          <w:rFonts w:ascii="Sansa-Normal" w:eastAsia="Times New Roman" w:hAnsi="Sansa-Normal" w:cstheme="minorHAnsi"/>
          <w:iCs/>
          <w:sz w:val="24"/>
          <w:szCs w:val="24"/>
        </w:rPr>
      </w:pPr>
    </w:p>
    <w:p w14:paraId="6B33FE1E" w14:textId="77777777" w:rsidR="008C4982" w:rsidRDefault="008C4982" w:rsidP="006450C8">
      <w:pPr>
        <w:rPr>
          <w:rFonts w:ascii="Sansa-Normal" w:eastAsia="Times New Roman" w:hAnsi="Sansa-Normal" w:cstheme="minorHAnsi"/>
          <w:iCs/>
          <w:sz w:val="24"/>
          <w:szCs w:val="24"/>
        </w:rPr>
      </w:pPr>
    </w:p>
    <w:p w14:paraId="44A8BFDB" w14:textId="77777777" w:rsidR="008C4982" w:rsidRDefault="008C4982" w:rsidP="006450C8">
      <w:pPr>
        <w:rPr>
          <w:rFonts w:ascii="Sansa-Normal" w:eastAsia="Times New Roman" w:hAnsi="Sansa-Normal" w:cstheme="minorHAnsi"/>
          <w:iCs/>
          <w:sz w:val="24"/>
          <w:szCs w:val="24"/>
        </w:rPr>
      </w:pPr>
    </w:p>
    <w:p w14:paraId="18D5113F" w14:textId="77777777" w:rsidR="008C4982" w:rsidRDefault="008C4982" w:rsidP="006450C8">
      <w:pPr>
        <w:rPr>
          <w:rFonts w:ascii="Sansa-Normal" w:eastAsia="Times New Roman" w:hAnsi="Sansa-Normal" w:cstheme="minorHAnsi"/>
          <w:iCs/>
          <w:sz w:val="24"/>
          <w:szCs w:val="24"/>
        </w:rPr>
      </w:pPr>
    </w:p>
    <w:p w14:paraId="41036BD0" w14:textId="77777777" w:rsidR="008C4982" w:rsidRDefault="008C4982" w:rsidP="006450C8">
      <w:pPr>
        <w:rPr>
          <w:rFonts w:ascii="Sansa-Normal" w:eastAsia="Times New Roman" w:hAnsi="Sansa-Normal" w:cstheme="minorHAnsi"/>
          <w:iCs/>
          <w:sz w:val="24"/>
          <w:szCs w:val="24"/>
        </w:rPr>
      </w:pPr>
    </w:p>
    <w:p w14:paraId="3B4BE0CE" w14:textId="77777777" w:rsidR="008C4982" w:rsidRDefault="008C4982" w:rsidP="006450C8">
      <w:pPr>
        <w:rPr>
          <w:rFonts w:ascii="Sansa-Normal" w:eastAsia="Times New Roman" w:hAnsi="Sansa-Normal" w:cstheme="minorHAnsi"/>
          <w:iCs/>
          <w:sz w:val="24"/>
          <w:szCs w:val="24"/>
        </w:rPr>
      </w:pPr>
    </w:p>
    <w:p w14:paraId="68FC1B4C" w14:textId="77777777" w:rsidR="008C4982" w:rsidRDefault="008C4982" w:rsidP="006450C8">
      <w:pPr>
        <w:rPr>
          <w:rFonts w:ascii="Sansa-Normal" w:eastAsia="Times New Roman" w:hAnsi="Sansa-Normal" w:cstheme="minorHAnsi"/>
          <w:iCs/>
          <w:sz w:val="24"/>
          <w:szCs w:val="24"/>
        </w:rPr>
      </w:pPr>
    </w:p>
    <w:p w14:paraId="2AB011FF" w14:textId="77777777" w:rsidR="008C4982" w:rsidRDefault="008C4982" w:rsidP="006450C8">
      <w:pPr>
        <w:rPr>
          <w:rFonts w:ascii="Sansa-Normal" w:eastAsia="Times New Roman" w:hAnsi="Sansa-Normal" w:cstheme="minorHAnsi"/>
          <w:iCs/>
          <w:sz w:val="24"/>
          <w:szCs w:val="24"/>
        </w:rPr>
      </w:pPr>
    </w:p>
    <w:p w14:paraId="729D0C55" w14:textId="1D190DCA" w:rsidR="008C4982" w:rsidRPr="00CB1478" w:rsidRDefault="008C4982" w:rsidP="006450C8">
      <w:pPr>
        <w:rPr>
          <w:rFonts w:ascii="Sansa-Normal" w:eastAsia="Times New Roman" w:hAnsi="Sansa-Normal" w:cstheme="minorHAnsi"/>
          <w:iCs/>
          <w:sz w:val="24"/>
          <w:szCs w:val="24"/>
        </w:rPr>
      </w:pPr>
      <w:bookmarkStart w:id="0" w:name="_GoBack"/>
      <w:bookmarkEnd w:id="0"/>
    </w:p>
    <w:sectPr w:rsidR="008C4982" w:rsidRPr="00CB1478" w:rsidSect="007243F3">
      <w:headerReference w:type="default" r:id="rId11"/>
      <w:footerReference w:type="default" r:id="rId12"/>
      <w:pgSz w:w="12180" w:h="2016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B8B4D3" w:rsidR="00CB1478" w:rsidRPr="008C4982" w:rsidRDefault="008C4982" w:rsidP="0052056B">
                          <w:pPr>
                            <w:spacing w:after="0" w:line="240" w:lineRule="auto"/>
                            <w:rPr>
                              <w:rFonts w:ascii="Dispatch-Regular" w:hAnsi="Dispatch-Regular" w:cs="Dispatch-Regular"/>
                              <w:color w:val="FCBD00"/>
                              <w:sz w:val="40"/>
                              <w:szCs w:val="40"/>
                              <w:lang w:val="es-ES" w:eastAsia="es-ES"/>
                            </w:rPr>
                          </w:pPr>
                          <w:r w:rsidRPr="008C4982">
                            <w:rPr>
                              <w:rFonts w:ascii="Dispatch-Regular" w:hAnsi="Dispatch-Regular" w:cs="Dispatch-Regular"/>
                              <w:color w:val="FCBD00"/>
                              <w:sz w:val="40"/>
                              <w:szCs w:val="40"/>
                              <w:lang w:val="es-ES" w:eastAsia="es-ES"/>
                            </w:rPr>
                            <w:t xml:space="preserve">Acción Compartida de Solución – Cómo Realizar una Cédula de </w:t>
                          </w:r>
                          <w:r>
                            <w:rPr>
                              <w:rFonts w:ascii="Dispatch-Regular" w:hAnsi="Dispatch-Regular" w:cs="Dispatch-Regular"/>
                              <w:color w:val="FCBD00"/>
                              <w:sz w:val="40"/>
                              <w:szCs w:val="40"/>
                              <w:lang w:val="es-ES" w:eastAsia="es-ES"/>
                            </w:rPr>
                            <w:t>Observación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B8B4D3" w:rsidR="00CB1478" w:rsidRPr="008C4982" w:rsidRDefault="008C4982" w:rsidP="0052056B">
                    <w:pPr>
                      <w:spacing w:after="0" w:line="240" w:lineRule="auto"/>
                      <w:rPr>
                        <w:rFonts w:ascii="Dispatch-Regular" w:hAnsi="Dispatch-Regular" w:cs="Dispatch-Regular"/>
                        <w:color w:val="FCBD00"/>
                        <w:sz w:val="40"/>
                        <w:szCs w:val="40"/>
                        <w:lang w:val="es-ES" w:eastAsia="es-ES"/>
                      </w:rPr>
                    </w:pPr>
                    <w:r w:rsidRPr="008C4982">
                      <w:rPr>
                        <w:rFonts w:ascii="Dispatch-Regular" w:hAnsi="Dispatch-Regular" w:cs="Dispatch-Regular"/>
                        <w:color w:val="FCBD00"/>
                        <w:sz w:val="40"/>
                        <w:szCs w:val="40"/>
                        <w:lang w:val="es-ES" w:eastAsia="es-ES"/>
                      </w:rPr>
                      <w:t xml:space="preserve">Acción Compartida de Solución – Cómo Realizar una Cédula de </w:t>
                    </w:r>
                    <w:r>
                      <w:rPr>
                        <w:rFonts w:ascii="Dispatch-Regular" w:hAnsi="Dispatch-Regular" w:cs="Dispatch-Regular"/>
                        <w:color w:val="FCBD00"/>
                        <w:sz w:val="40"/>
                        <w:szCs w:val="40"/>
                        <w:lang w:val="es-ES" w:eastAsia="es-ES"/>
                      </w:rPr>
                      <w:t>Observación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243F3"/>
    <w:rsid w:val="00780D6B"/>
    <w:rsid w:val="007852CE"/>
    <w:rsid w:val="00794373"/>
    <w:rsid w:val="007A02A5"/>
    <w:rsid w:val="007B0549"/>
    <w:rsid w:val="007C352A"/>
    <w:rsid w:val="007E15BB"/>
    <w:rsid w:val="0084096C"/>
    <w:rsid w:val="00851A71"/>
    <w:rsid w:val="00884708"/>
    <w:rsid w:val="008B4187"/>
    <w:rsid w:val="008C4982"/>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15F2-84E8-8E41-8738-CD35FA9A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3786</Characters>
  <Application>Microsoft Macintosh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2017-09-11T11:11:00Z</cp:lastPrinted>
  <dcterms:created xsi:type="dcterms:W3CDTF">2017-09-11T11:11:00Z</dcterms:created>
  <dcterms:modified xsi:type="dcterms:W3CDTF">2017-09-11T11:11:00Z</dcterms:modified>
</cp:coreProperties>
</file>