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4E760F7" w14:textId="2C24E1C5" w:rsidR="00553315" w:rsidRPr="00553315" w:rsidRDefault="00553315" w:rsidP="00553315">
      <w:pPr>
        <w:jc w:val="both"/>
        <w:rPr>
          <w:rFonts w:ascii="Sansa-Normal" w:eastAsia="Times New Roman" w:hAnsi="Sansa-Normal" w:cstheme="minorHAnsi"/>
          <w:iCs/>
          <w:sz w:val="24"/>
          <w:szCs w:val="24"/>
        </w:rPr>
      </w:pPr>
      <w:r w:rsidRPr="00553315">
        <w:rPr>
          <w:rFonts w:ascii="Sansa-Normal" w:eastAsia="Times New Roman" w:hAnsi="Sansa-Normal" w:cstheme="minorHAnsi"/>
          <w:iCs/>
          <w:sz w:val="24"/>
          <w:szCs w:val="24"/>
        </w:rPr>
        <w:t>La comunicación es importante en la vida de las organización, por eso el autor Alfonso Amador Sotomayor, autor del libro Auditoría Administrativa hace énf</w:t>
      </w:r>
      <w:r>
        <w:rPr>
          <w:rFonts w:ascii="Sansa-Normal" w:eastAsia="Times New Roman" w:hAnsi="Sansa-Normal" w:cstheme="minorHAnsi"/>
          <w:iCs/>
          <w:sz w:val="24"/>
          <w:szCs w:val="24"/>
        </w:rPr>
        <w:t xml:space="preserve">asis en este tema en su libro. </w:t>
      </w:r>
    </w:p>
    <w:p w14:paraId="5B7FA37E" w14:textId="51ED8289" w:rsidR="00553315" w:rsidRPr="00553315" w:rsidRDefault="00553315" w:rsidP="00553315">
      <w:pPr>
        <w:jc w:val="both"/>
        <w:rPr>
          <w:rFonts w:ascii="Sansa-Normal" w:eastAsia="Times New Roman" w:hAnsi="Sansa-Normal" w:cstheme="minorHAnsi"/>
          <w:iCs/>
          <w:sz w:val="24"/>
          <w:szCs w:val="24"/>
        </w:rPr>
      </w:pPr>
      <w:r w:rsidRPr="00553315">
        <w:rPr>
          <w:rFonts w:ascii="Sansa-Normal" w:eastAsia="Times New Roman" w:hAnsi="Sansa-Normal" w:cstheme="minorHAnsi"/>
          <w:iCs/>
          <w:sz w:val="24"/>
          <w:szCs w:val="24"/>
        </w:rPr>
        <w:t xml:space="preserve">La comunicación representa un subsistema básico en la vida de las organizaciones. Igualmente, en la auditoría es bastante significativa debido a las relaciones interpersonales que implica su actividad. La comunicación, para que resulte efectiva, debe ser: clara (expresa y distingue en forma explícita lo que desea comunicar), directa (se transmite al directivo o personal interesado y responsable de la auditoría), frontal (se hace de frente sin esquivar al interlocutor) y convincente (cuenta con todos los aspectos anteriores, es certera e inspira confianza, véase figura 9.1). </w:t>
      </w:r>
    </w:p>
    <w:p w14:paraId="1F128967" w14:textId="1FB5A6A0" w:rsidR="005E10D6" w:rsidRPr="005E10D6" w:rsidRDefault="00CE2511" w:rsidP="005E10D6">
      <w:pPr>
        <w:jc w:val="both"/>
        <w:rPr>
          <w:rFonts w:ascii="Sansa-Normal" w:eastAsia="Times New Roman" w:hAnsi="Sansa-Normal" w:cstheme="minorHAnsi"/>
          <w:iCs/>
          <w:sz w:val="24"/>
          <w:szCs w:val="24"/>
        </w:rPr>
      </w:pPr>
      <w:bookmarkStart w:id="0" w:name="_GoBack"/>
      <w:r>
        <w:rPr>
          <w:noProof/>
        </w:rPr>
        <mc:AlternateContent>
          <mc:Choice Requires="wpg">
            <w:drawing>
              <wp:anchor distT="0" distB="0" distL="114300" distR="114300" simplePos="0" relativeHeight="251659264" behindDoc="0" locked="0" layoutInCell="1" allowOverlap="1" wp14:anchorId="46CC2C75" wp14:editId="16C60E56">
                <wp:simplePos x="0" y="0"/>
                <wp:positionH relativeFrom="column">
                  <wp:posOffset>685800</wp:posOffset>
                </wp:positionH>
                <wp:positionV relativeFrom="paragraph">
                  <wp:posOffset>250190</wp:posOffset>
                </wp:positionV>
                <wp:extent cx="4781550" cy="2305050"/>
                <wp:effectExtent l="50800" t="25400" r="69850" b="107950"/>
                <wp:wrapNone/>
                <wp:docPr id="1" name="26 Grupo"/>
                <wp:cNvGraphicFramePr/>
                <a:graphic xmlns:a="http://schemas.openxmlformats.org/drawingml/2006/main">
                  <a:graphicData uri="http://schemas.microsoft.com/office/word/2010/wordprocessingGroup">
                    <wpg:wgp>
                      <wpg:cNvGrpSpPr/>
                      <wpg:grpSpPr>
                        <a:xfrm>
                          <a:off x="0" y="0"/>
                          <a:ext cx="4781550" cy="2305050"/>
                          <a:chOff x="0" y="0"/>
                          <a:chExt cx="4781550" cy="2305050"/>
                        </a:xfrm>
                      </wpg:grpSpPr>
                      <wps:wsp>
                        <wps:cNvPr id="2" name="17 Elipse"/>
                        <wps:cNvSpPr/>
                        <wps:spPr>
                          <a:xfrm>
                            <a:off x="1114425" y="0"/>
                            <a:ext cx="2847975" cy="1200150"/>
                          </a:xfrm>
                          <a:prstGeom prst="ellipse">
                            <a:avLst/>
                          </a:prstGeom>
                        </wps:spPr>
                        <wps:style>
                          <a:lnRef idx="1">
                            <a:schemeClr val="dk1"/>
                          </a:lnRef>
                          <a:fillRef idx="3">
                            <a:schemeClr val="dk1"/>
                          </a:fillRef>
                          <a:effectRef idx="2">
                            <a:schemeClr val="dk1"/>
                          </a:effectRef>
                          <a:fontRef idx="minor">
                            <a:schemeClr val="lt1"/>
                          </a:fontRef>
                        </wps:style>
                        <wps:txbx>
                          <w:txbxContent>
                            <w:p w14:paraId="668FFBFC" w14:textId="77777777" w:rsidR="00553315" w:rsidRDefault="00553315" w:rsidP="00553315">
                              <w:pPr>
                                <w:jc w:val="center"/>
                              </w:pPr>
                              <w:r>
                                <w:t>Aspectos en la Manifestación de la Comunicación</w:t>
                              </w:r>
                            </w:p>
                            <w:p w14:paraId="3CC2ED94" w14:textId="77777777" w:rsidR="00553315" w:rsidRPr="00D24FDF" w:rsidRDefault="00553315" w:rsidP="00553315">
                              <w:pPr>
                                <w:jc w:val="center"/>
                              </w:pPr>
                              <w:r>
                                <w:t>Figura 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18 Rectángulo"/>
                        <wps:cNvSpPr/>
                        <wps:spPr>
                          <a:xfrm>
                            <a:off x="0" y="1562100"/>
                            <a:ext cx="790575" cy="466725"/>
                          </a:xfrm>
                          <a:prstGeom prst="rect">
                            <a:avLst/>
                          </a:prstGeom>
                        </wps:spPr>
                        <wps:style>
                          <a:lnRef idx="1">
                            <a:schemeClr val="dk1"/>
                          </a:lnRef>
                          <a:fillRef idx="3">
                            <a:schemeClr val="dk1"/>
                          </a:fillRef>
                          <a:effectRef idx="2">
                            <a:schemeClr val="dk1"/>
                          </a:effectRef>
                          <a:fontRef idx="minor">
                            <a:schemeClr val="lt1"/>
                          </a:fontRef>
                        </wps:style>
                        <wps:txbx>
                          <w:txbxContent>
                            <w:p w14:paraId="1C625B2C" w14:textId="77777777" w:rsidR="00553315" w:rsidRPr="00D24FDF" w:rsidRDefault="00553315" w:rsidP="00553315">
                              <w:pPr>
                                <w:jc w:val="center"/>
                              </w:pPr>
                              <w:r>
                                <w:t>Clara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19 Rectángulo"/>
                        <wps:cNvSpPr/>
                        <wps:spPr>
                          <a:xfrm>
                            <a:off x="1209675" y="1838325"/>
                            <a:ext cx="790575" cy="466725"/>
                          </a:xfrm>
                          <a:prstGeom prst="rect">
                            <a:avLst/>
                          </a:prstGeom>
                        </wps:spPr>
                        <wps:style>
                          <a:lnRef idx="1">
                            <a:schemeClr val="dk1"/>
                          </a:lnRef>
                          <a:fillRef idx="3">
                            <a:schemeClr val="dk1"/>
                          </a:fillRef>
                          <a:effectRef idx="2">
                            <a:schemeClr val="dk1"/>
                          </a:effectRef>
                          <a:fontRef idx="minor">
                            <a:schemeClr val="lt1"/>
                          </a:fontRef>
                        </wps:style>
                        <wps:txbx>
                          <w:txbxContent>
                            <w:p w14:paraId="19CDB0FD" w14:textId="77777777" w:rsidR="00553315" w:rsidRPr="00D24FDF" w:rsidRDefault="00553315" w:rsidP="00553315">
                              <w:pPr>
                                <w:jc w:val="center"/>
                              </w:pPr>
                              <w:r>
                                <w:t>Directa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20 Rectángulo"/>
                        <wps:cNvSpPr/>
                        <wps:spPr>
                          <a:xfrm>
                            <a:off x="2600325" y="1838325"/>
                            <a:ext cx="790575" cy="466725"/>
                          </a:xfrm>
                          <a:prstGeom prst="rect">
                            <a:avLst/>
                          </a:prstGeom>
                        </wps:spPr>
                        <wps:style>
                          <a:lnRef idx="1">
                            <a:schemeClr val="dk1"/>
                          </a:lnRef>
                          <a:fillRef idx="3">
                            <a:schemeClr val="dk1"/>
                          </a:fillRef>
                          <a:effectRef idx="2">
                            <a:schemeClr val="dk1"/>
                          </a:effectRef>
                          <a:fontRef idx="minor">
                            <a:schemeClr val="lt1"/>
                          </a:fontRef>
                        </wps:style>
                        <wps:txbx>
                          <w:txbxContent>
                            <w:p w14:paraId="7140F256" w14:textId="77777777" w:rsidR="00553315" w:rsidRPr="00D24FDF" w:rsidRDefault="00553315" w:rsidP="00553315">
                              <w:pPr>
                                <w:jc w:val="center"/>
                              </w:pPr>
                              <w:r>
                                <w:t>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21 Rectángulo"/>
                        <wps:cNvSpPr/>
                        <wps:spPr>
                          <a:xfrm>
                            <a:off x="3657600" y="1552575"/>
                            <a:ext cx="1123950" cy="466725"/>
                          </a:xfrm>
                          <a:prstGeom prst="rect">
                            <a:avLst/>
                          </a:prstGeom>
                        </wps:spPr>
                        <wps:style>
                          <a:lnRef idx="1">
                            <a:schemeClr val="dk1"/>
                          </a:lnRef>
                          <a:fillRef idx="3">
                            <a:schemeClr val="dk1"/>
                          </a:fillRef>
                          <a:effectRef idx="2">
                            <a:schemeClr val="dk1"/>
                          </a:effectRef>
                          <a:fontRef idx="minor">
                            <a:schemeClr val="lt1"/>
                          </a:fontRef>
                        </wps:style>
                        <wps:txbx>
                          <w:txbxContent>
                            <w:p w14:paraId="352D9621" w14:textId="77777777" w:rsidR="00553315" w:rsidRPr="00D24FDF" w:rsidRDefault="00553315" w:rsidP="00553315">
                              <w:pPr>
                                <w:jc w:val="center"/>
                              </w:pPr>
                              <w:r>
                                <w:t>Convincente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22 Conector recto"/>
                        <wps:cNvCnPr/>
                        <wps:spPr>
                          <a:xfrm flipH="1">
                            <a:off x="723900" y="1200150"/>
                            <a:ext cx="1619250" cy="352425"/>
                          </a:xfrm>
                          <a:prstGeom prst="line">
                            <a:avLst/>
                          </a:prstGeom>
                        </wps:spPr>
                        <wps:style>
                          <a:lnRef idx="2">
                            <a:schemeClr val="dk1"/>
                          </a:lnRef>
                          <a:fillRef idx="0">
                            <a:schemeClr val="dk1"/>
                          </a:fillRef>
                          <a:effectRef idx="1">
                            <a:schemeClr val="dk1"/>
                          </a:effectRef>
                          <a:fontRef idx="minor">
                            <a:schemeClr val="tx1"/>
                          </a:fontRef>
                        </wps:style>
                        <wps:bodyPr/>
                      </wps:wsp>
                      <wps:wsp>
                        <wps:cNvPr id="10" name="23 Conector recto"/>
                        <wps:cNvCnPr/>
                        <wps:spPr>
                          <a:xfrm flipH="1">
                            <a:off x="1714500" y="1200150"/>
                            <a:ext cx="628650" cy="638175"/>
                          </a:xfrm>
                          <a:prstGeom prst="line">
                            <a:avLst/>
                          </a:prstGeom>
                          <a:ln/>
                        </wps:spPr>
                        <wps:style>
                          <a:lnRef idx="2">
                            <a:schemeClr val="dk1"/>
                          </a:lnRef>
                          <a:fillRef idx="0">
                            <a:schemeClr val="dk1"/>
                          </a:fillRef>
                          <a:effectRef idx="1">
                            <a:schemeClr val="dk1"/>
                          </a:effectRef>
                          <a:fontRef idx="minor">
                            <a:schemeClr val="tx1"/>
                          </a:fontRef>
                        </wps:style>
                        <wps:bodyPr/>
                      </wps:wsp>
                      <wps:wsp>
                        <wps:cNvPr id="11" name="24 Conector recto"/>
                        <wps:cNvCnPr/>
                        <wps:spPr>
                          <a:xfrm>
                            <a:off x="2343150" y="1200150"/>
                            <a:ext cx="571500" cy="638175"/>
                          </a:xfrm>
                          <a:prstGeom prst="line">
                            <a:avLst/>
                          </a:prstGeom>
                          <a:ln/>
                        </wps:spPr>
                        <wps:style>
                          <a:lnRef idx="2">
                            <a:schemeClr val="dk1"/>
                          </a:lnRef>
                          <a:fillRef idx="0">
                            <a:schemeClr val="dk1"/>
                          </a:fillRef>
                          <a:effectRef idx="1">
                            <a:schemeClr val="dk1"/>
                          </a:effectRef>
                          <a:fontRef idx="minor">
                            <a:schemeClr val="tx1"/>
                          </a:fontRef>
                        </wps:style>
                        <wps:bodyPr/>
                      </wps:wsp>
                      <wps:wsp>
                        <wps:cNvPr id="14" name="25 Conector recto"/>
                        <wps:cNvCnPr/>
                        <wps:spPr>
                          <a:xfrm>
                            <a:off x="2343150" y="1200150"/>
                            <a:ext cx="1314450" cy="36195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26 Grupo" o:spid="_x0000_s1026" style="position:absolute;left:0;text-align:left;margin-left:54pt;margin-top:19.7pt;width:376.5pt;height:181.5pt;z-index:251659264" coordsize="4781550,2305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">
                <v:oval id="17 Elipse" o:spid="_x0000_s1027" style="position:absolute;left:1114425;width:2847975;height:12001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6pCAwwAA&#10;ANoAAAAPAAAAZHJzL2Rvd25yZXYueG1sRI/NasMwEITvhb6D2EBvjZwU4uJGMcEloZBTfqG3rbW1&#10;TKyVkZTEffuoUOhxmJlvmHk52E5cyYfWsYLJOANBXDvdcqPgsF89v4IIEVlj55gU/FCAcvH4MMdC&#10;uxtv6bqLjUgQDgUqMDH2hZShNmQxjF1PnLxv5y3GJH0jtcdbgttOTrNsJi22nBYM9lQZqs+7i1Ww&#10;Pmbv/Sp2ptqf8hd/yDecf34p9TQalm8gIg3xP/zX/tAKpvB7Jd0A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6pCAwwAAANoAAAAPAAAAAAAAAAAAAAAAAJcCAABkcnMvZG93&#10;bnJldi54bWxQSwUGAAAAAAQABAD1AAAAhwMAAAAA&#10;" fillcolor="black [3200]" strokecolor="black [3040]">
                  <v:fill color2="gray [1616]" rotate="t" type="gradient">
                    <o:fill v:ext="view" type="gradientUnscaled"/>
                  </v:fill>
                  <v:shadow on="t" opacity="22937f" mv:blur="40000f" origin=",.5" offset="0,23000emu"/>
                  <v:textbox>
                    <w:txbxContent>
                      <w:p w14:paraId="668FFBFC" w14:textId="77777777" w:rsidR="00553315" w:rsidRDefault="00553315" w:rsidP="00553315">
                        <w:pPr>
                          <w:jc w:val="center"/>
                        </w:pPr>
                        <w:r>
                          <w:t>Aspectos en la Manifestación de la Comunicación</w:t>
                        </w:r>
                      </w:p>
                      <w:p w14:paraId="3CC2ED94" w14:textId="77777777" w:rsidR="00553315" w:rsidRPr="00D24FDF" w:rsidRDefault="00553315" w:rsidP="00553315">
                        <w:pPr>
                          <w:jc w:val="center"/>
                        </w:pPr>
                        <w:r>
                          <w:t>Figura 9.1</w:t>
                        </w:r>
                      </w:p>
                    </w:txbxContent>
                  </v:textbox>
                </v:oval>
                <v:rect id="18 Rectángulo" o:spid="_x0000_s1028" style="position:absolute;top:1562100;width:790575;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CeIswAAA&#10;ANoAAAAPAAAAZHJzL2Rvd25yZXYueG1sRI9Pi8IwFMTvC36H8ARva6ouKtUoIoju0T94fjbPpti8&#10;lCTW+u03Cwt7HGZ+M8xy3dlatORD5VjBaJiBIC6crrhUcDnvPucgQkTWWDsmBW8KsF71PpaYa/fi&#10;I7WnWIpUwiFHBSbGJpcyFIYshqFriJN3d95iTNKXUnt8pXJby3GWTaXFitOCwYa2horH6WkVfIXx&#10;pj3epvfRzOyf9jq5bb9br9Sg320WICJ18T/8Rx904uD3SroBcv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CeIswAAAANoAAAAPAAAAAAAAAAAAAAAAAJcCAABkcnMvZG93bnJl&#10;di54bWxQSwUGAAAAAAQABAD1AAAAhAMAAAAA&#10;" fillcolor="black [3200]" strokecolor="black [3040]">
                  <v:fill color2="gray [1616]" rotate="t" type="gradient">
                    <o:fill v:ext="view" type="gradientUnscaled"/>
                  </v:fill>
                  <v:shadow on="t" opacity="22937f" mv:blur="40000f" origin=",.5" offset="0,23000emu"/>
                  <v:textbox>
                    <w:txbxContent>
                      <w:p w14:paraId="1C625B2C" w14:textId="77777777" w:rsidR="00553315" w:rsidRPr="00D24FDF" w:rsidRDefault="00553315" w:rsidP="00553315">
                        <w:pPr>
                          <w:jc w:val="center"/>
                        </w:pPr>
                        <w:r>
                          <w:t>Clara</w:t>
                        </w:r>
                      </w:p>
                    </w:txbxContent>
                  </v:textbox>
                </v:rect>
                <v:rect id="19 Rectángulo" o:spid="_x0000_s1029" style="position:absolute;left:1209675;top:1838325;width:790575;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RUe3wgAA&#10;ANoAAAAPAAAAZHJzL2Rvd25yZXYueG1sRI9Ba8JAFITvBf/D8gq91U1sayVmFRHE9miUnp/ZZzY0&#10;+zbsrjH++26h0OMwM98w5Xq0nRjIh9axgnyagSCunW65UXA67p4XIEJE1tg5JgV3CrBeTR5KLLS7&#10;8YGGKjYiQTgUqMDE2BdShtqQxTB1PXHyLs5bjEn6RmqPtwS3nZxl2VxabDktGOxpa6j+rq5WwWuY&#10;bYbDeX7J383+ar9eztvPwSv19DhuliAijfE//Nf+0Are4PdKu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5FR7fCAAAA2gAAAA8AAAAAAAAAAAAAAAAAlwIAAGRycy9kb3du&#10;cmV2LnhtbFBLBQYAAAAABAAEAPUAAACGAwAAAAA=&#10;" fillcolor="black [3200]" strokecolor="black [3040]">
                  <v:fill color2="gray [1616]" rotate="t" type="gradient">
                    <o:fill v:ext="view" type="gradientUnscaled"/>
                  </v:fill>
                  <v:shadow on="t" opacity="22937f" mv:blur="40000f" origin=",.5" offset="0,23000emu"/>
                  <v:textbox>
                    <w:txbxContent>
                      <w:p w14:paraId="19CDB0FD" w14:textId="77777777" w:rsidR="00553315" w:rsidRPr="00D24FDF" w:rsidRDefault="00553315" w:rsidP="00553315">
                        <w:pPr>
                          <w:jc w:val="center"/>
                        </w:pPr>
                        <w:r>
                          <w:t>Directa</w:t>
                        </w:r>
                      </w:p>
                    </w:txbxContent>
                  </v:textbox>
                </v:rect>
                <v:rect id="20 Rectángulo" o:spid="_x0000_s1030" style="position:absolute;left:2600325;top:1838325;width:790575;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l9nAwgAA&#10;ANoAAAAPAAAAZHJzL2Rvd25yZXYueG1sRI9PawIxFMTvQr9DeIXe3Ky2rGVrFBHEevQPPT83z83S&#10;zcuSxHX77U1B8DjMzG+Y+XKwrejJh8axgkmWgyCunG64VnA6bsafIEJE1tg6JgV/FGC5eBnNsdTu&#10;xnvqD7EWCcKhRAUmxq6UMlSGLIbMdcTJuzhvMSbpa6k93hLctnKa54W02HBaMNjR2lD1e7haBR9h&#10;uur35+IymZnt1f68n9e73iv19jqsvkBEGuIz/Gh/awUF/F9JN0A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6X2cDCAAAA2gAAAA8AAAAAAAAAAAAAAAAAlwIAAGRycy9kb3du&#10;cmV2LnhtbFBLBQYAAAAABAAEAPUAAACGAwAAAAA=&#10;" fillcolor="black [3200]" strokecolor="black [3040]">
                  <v:fill color2="gray [1616]" rotate="t" type="gradient">
                    <o:fill v:ext="view" type="gradientUnscaled"/>
                  </v:fill>
                  <v:shadow on="t" opacity="22937f" mv:blur="40000f" origin=",.5" offset="0,23000emu"/>
                  <v:textbox>
                    <w:txbxContent>
                      <w:p w14:paraId="7140F256" w14:textId="77777777" w:rsidR="00553315" w:rsidRPr="00D24FDF" w:rsidRDefault="00553315" w:rsidP="00553315">
                        <w:pPr>
                          <w:jc w:val="center"/>
                        </w:pPr>
                        <w:r>
                          <w:t>Frontal</w:t>
                        </w:r>
                      </w:p>
                    </w:txbxContent>
                  </v:textbox>
                </v:rect>
                <v:rect id="21 Rectángulo" o:spid="_x0000_s1031" style="position:absolute;left:3657600;top:1552575;width:1123950;height:466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ROgpvgAA&#10;ANoAAAAPAAAAZHJzL2Rvd25yZXYueG1sRE/LisIwFN0L8w/hCrOzqQ8cqUYRYXBc+mDW1+baFJub&#10;ksTa+fvJQnB5OO/VpreN6MiH2rGCcZaDIC6drrlScDl/jxYgQkTW2DgmBX8UYLP+GKyw0O7JR+pO&#10;sRIphEOBCkyMbSFlKA1ZDJlriRN3c95iTNBXUnt8pnDbyEmez6XFmlODwZZ2hsr76WEVzMJk2x2v&#10;89v4y+wf9nd63R06r9TnsN8uQUTq41v8cv9oBWlrupJugFz/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EToKb4AAADaAAAADwAAAAAAAAAAAAAAAACXAgAAZHJzL2Rvd25yZXYu&#10;eG1sUEsFBgAAAAAEAAQA9QAAAIIDAAAAAA==&#10;" fillcolor="black [3200]" strokecolor="black [3040]">
                  <v:fill color2="gray [1616]" rotate="t" type="gradient">
                    <o:fill v:ext="view" type="gradientUnscaled"/>
                  </v:fill>
                  <v:shadow on="t" opacity="22937f" mv:blur="40000f" origin=",.5" offset="0,23000emu"/>
                  <v:textbox>
                    <w:txbxContent>
                      <w:p w14:paraId="352D9621" w14:textId="77777777" w:rsidR="00553315" w:rsidRPr="00D24FDF" w:rsidRDefault="00553315" w:rsidP="00553315">
                        <w:pPr>
                          <w:jc w:val="center"/>
                        </w:pPr>
                        <w:r>
                          <w:t>Convincente</w:t>
                        </w:r>
                      </w:p>
                    </w:txbxContent>
                  </v:textbox>
                </v:rect>
                <v:line id="22 Conector recto" o:spid="_x0000_s1032" style="position:absolute;flip:x;visibility:visible;mso-wrap-style:square" from="723900,1200150" to="2343150,15525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pyHcQAAADaAAAADwAAAGRycy9kb3ducmV2LnhtbESPzWrDMBCE74W8g9hAbo3sHtLWiRxM&#10;aEgPhtL83BdrYzmxVsZSYrdPXxUKPQ4z8w2zWo+2FXfqfeNYQTpPQBBXTjdcKzgeto8vIHxA1tg6&#10;JgVf5GGdTx5WmGk38Cfd96EWEcI+QwUmhC6T0leGLPq564ijd3a9xRBlX0vd4xDhtpVPSbKQFhuO&#10;CwY72hiqrvubVWAv8tCWu7ciLU1ZDOH79PG8Oyk1m47FEkSgMfyH/9rvWsEr/F6JN0Dm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CnIdxAAAANoAAAAPAAAAAAAAAAAA&#10;AAAAAKECAABkcnMvZG93bnJldi54bWxQSwUGAAAAAAQABAD5AAAAkgMAAAAA&#10;" strokecolor="black [3200]" strokeweight="2pt">
                  <v:shadow on="t" opacity="24903f" mv:blur="40000f" origin=",.5" offset="0,20000emu"/>
                </v:line>
                <v:line id="23 Conector recto" o:spid="_x0000_s1033" style="position:absolute;flip:x;visibility:visible;mso-wrap-style:square" from="1714500,1200150" to="2343150,18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VNgMUAAADbAAAADwAAAGRycy9kb3ducmV2LnhtbESPT2vDMAzF74N9B6NBb6vTHraS1i2h&#10;bHSHwFj/3EWsxVljOcRuk+7TT4dBbxLv6b2fVpvRt+pKfWwCG5hNM1DEVbAN1waOh/fnBaiYkC22&#10;gcnAjSJs1o8PK8xtGPiLrvtUKwnhmKMBl1KXax0rRx7jNHTEon2H3mOSta+17XGQcN/qeZa9aI8N&#10;S4PDjraOqvP+4g34H31oy91bMStdWQzp9/T5ujsZM3kaiyWoRGO6m/+vP6zgC738IgPo9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XVNgMUAAADbAAAADwAAAAAAAAAA&#10;AAAAAAChAgAAZHJzL2Rvd25yZXYueG1sUEsFBgAAAAAEAAQA+QAAAJMDAAAAAA==&#10;" strokecolor="black [3200]" strokeweight="2pt">
                  <v:shadow on="t" opacity="24903f" mv:blur="40000f" origin=",.5" offset="0,20000emu"/>
                </v:line>
                <v:line id="24 Conector recto" o:spid="_x0000_s1034" style="position:absolute;visibility:visible;mso-wrap-style:square" from="2343150,1200150" to="2914650,18383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66I7MAAAADbAAAADwAAAGRycy9kb3ducmV2LnhtbERPTYvCMBC9L/gfwgje1lQPIl1jKYuK&#10;IAirInscmrEN20xKE237782C4G0e73NWWW9r8aDWG8cKZtMEBHHhtOFSweW8/VyC8AFZY+2YFAzk&#10;IVuPPlaYatfxDz1OoRQxhH2KCqoQmlRKX1Rk0U9dQxy5m2sthgjbUuoWuxhuazlPkoW0aDg2VNjQ&#10;d0XF3+luFWz4tvnFndk2Junzbn8dDnQclJqM+/wLRKA+vMUv917H+TP4/yUeINd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euiOzAAAAA2wAAAA8AAAAAAAAAAAAAAAAA&#10;oQIAAGRycy9kb3ducmV2LnhtbFBLBQYAAAAABAAEAPkAAACOAwAAAAA=&#10;" strokecolor="black [3200]" strokeweight="2pt">
                  <v:shadow on="t" opacity="24903f" mv:blur="40000f" origin=",.5" offset="0,20000emu"/>
                </v:line>
                <v:line id="25 Conector recto" o:spid="_x0000_s1035" style="position:absolute;visibility:visible;mso-wrap-style:square" from="2343150,1200150" to="3657600,1562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9krdL8AAADbAAAADwAAAGRycy9kb3ducmV2LnhtbERP24rCMBB9F/yHMIJvmq6ILF2jyKIi&#10;CIIXxMehGduwzaQ00bZ/bwRh3+ZwrjNftrYUT6q9cazga5yAIM6cNpwruJw3o28QPiBrLB2Tgo48&#10;LBf93hxT7Ro+0vMUchFD2KeooAihSqX0WUEW/dhVxJG7u9piiLDOpa6xieG2lJMkmUmLhmNDgRX9&#10;FpT9nR5WwZrv6xtuzaYySbtqdtduT4dOqeGgXf2ACNSGf/HHvdNx/hTev8QD5OI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h9krdL8AAADbAAAADwAAAAAAAAAAAAAAAACh&#10;AgAAZHJzL2Rvd25yZXYueG1sUEsFBgAAAAAEAAQA+QAAAI0DAAAAAA==&#10;" strokecolor="black [3200]" strokeweight="2pt">
                  <v:shadow on="t" opacity="24903f" mv:blur="40000f" origin=",.5" offset="0,20000emu"/>
                </v:line>
              </v:group>
            </w:pict>
          </mc:Fallback>
        </mc:AlternateContent>
      </w:r>
      <w:bookmarkEnd w:id="0"/>
    </w:p>
    <w:p w14:paraId="7F87AB51" w14:textId="77777777" w:rsidR="00553315" w:rsidRDefault="00553315" w:rsidP="005E10D6">
      <w:pPr>
        <w:jc w:val="both"/>
        <w:rPr>
          <w:rFonts w:ascii="Sansa-Normal" w:eastAsia="Times New Roman" w:hAnsi="Sansa-Normal" w:cstheme="minorHAnsi"/>
          <w:iCs/>
          <w:sz w:val="24"/>
          <w:szCs w:val="24"/>
        </w:rPr>
      </w:pPr>
    </w:p>
    <w:p w14:paraId="12C43FDC" w14:textId="77777777" w:rsidR="00553315" w:rsidRDefault="00553315" w:rsidP="005E10D6">
      <w:pPr>
        <w:jc w:val="both"/>
        <w:rPr>
          <w:rFonts w:ascii="Sansa-Normal" w:eastAsia="Times New Roman" w:hAnsi="Sansa-Normal" w:cstheme="minorHAnsi"/>
          <w:iCs/>
          <w:sz w:val="24"/>
          <w:szCs w:val="24"/>
        </w:rPr>
      </w:pPr>
    </w:p>
    <w:p w14:paraId="0DD29119" w14:textId="77777777" w:rsidR="00553315" w:rsidRDefault="00553315" w:rsidP="005E10D6">
      <w:pPr>
        <w:jc w:val="both"/>
        <w:rPr>
          <w:rFonts w:ascii="Sansa-Normal" w:eastAsia="Times New Roman" w:hAnsi="Sansa-Normal" w:cstheme="minorHAnsi"/>
          <w:iCs/>
          <w:sz w:val="24"/>
          <w:szCs w:val="24"/>
        </w:rPr>
      </w:pPr>
    </w:p>
    <w:p w14:paraId="62152C12" w14:textId="77777777" w:rsidR="00553315" w:rsidRDefault="00553315" w:rsidP="005E10D6">
      <w:pPr>
        <w:jc w:val="both"/>
        <w:rPr>
          <w:rFonts w:ascii="Sansa-Normal" w:eastAsia="Times New Roman" w:hAnsi="Sansa-Normal" w:cstheme="minorHAnsi"/>
          <w:iCs/>
          <w:sz w:val="24"/>
          <w:szCs w:val="24"/>
        </w:rPr>
      </w:pPr>
    </w:p>
    <w:p w14:paraId="61488D06" w14:textId="77777777" w:rsidR="00553315" w:rsidRDefault="00553315" w:rsidP="005E10D6">
      <w:pPr>
        <w:jc w:val="both"/>
        <w:rPr>
          <w:rFonts w:ascii="Sansa-Normal" w:eastAsia="Times New Roman" w:hAnsi="Sansa-Normal" w:cstheme="minorHAnsi"/>
          <w:iCs/>
          <w:sz w:val="24"/>
          <w:szCs w:val="24"/>
        </w:rPr>
      </w:pPr>
    </w:p>
    <w:p w14:paraId="3756FAE5" w14:textId="77777777" w:rsidR="00553315" w:rsidRDefault="00553315" w:rsidP="005E10D6">
      <w:pPr>
        <w:jc w:val="both"/>
        <w:rPr>
          <w:rFonts w:ascii="Sansa-Normal" w:eastAsia="Times New Roman" w:hAnsi="Sansa-Normal" w:cstheme="minorHAnsi"/>
          <w:iCs/>
          <w:sz w:val="24"/>
          <w:szCs w:val="24"/>
        </w:rPr>
      </w:pPr>
    </w:p>
    <w:p w14:paraId="1EE3E342" w14:textId="77777777" w:rsidR="00553315" w:rsidRDefault="00553315" w:rsidP="005E10D6">
      <w:pPr>
        <w:jc w:val="both"/>
        <w:rPr>
          <w:rFonts w:ascii="Sansa-Normal" w:eastAsia="Times New Roman" w:hAnsi="Sansa-Normal" w:cstheme="minorHAnsi"/>
          <w:iCs/>
          <w:sz w:val="24"/>
          <w:szCs w:val="24"/>
        </w:rPr>
      </w:pPr>
    </w:p>
    <w:p w14:paraId="6EBCBFB7" w14:textId="404412BB" w:rsidR="00553315" w:rsidRPr="00553315" w:rsidRDefault="00553315" w:rsidP="00553315">
      <w:pPr>
        <w:jc w:val="both"/>
        <w:rPr>
          <w:rFonts w:ascii="Sansa-Normal" w:eastAsia="Times New Roman" w:hAnsi="Sansa-Normal" w:cstheme="minorHAnsi"/>
          <w:iCs/>
          <w:sz w:val="24"/>
          <w:szCs w:val="24"/>
        </w:rPr>
      </w:pPr>
      <w:r w:rsidRPr="00553315">
        <w:rPr>
          <w:rFonts w:ascii="Sansa-Normal" w:eastAsia="Times New Roman" w:hAnsi="Sansa-Normal" w:cstheme="minorHAnsi"/>
          <w:iCs/>
          <w:sz w:val="24"/>
          <w:szCs w:val="24"/>
        </w:rPr>
        <w:t xml:space="preserve">Una habilidad de comunicación con la cual debe contar un auditor es saber escuchar; esto le servirá para permitir que su interlocutor se exprese libremente y le </w:t>
      </w:r>
      <w:r>
        <w:rPr>
          <w:rFonts w:ascii="Sansa-Normal" w:eastAsia="Times New Roman" w:hAnsi="Sansa-Normal" w:cstheme="minorHAnsi"/>
          <w:iCs/>
          <w:sz w:val="24"/>
          <w:szCs w:val="24"/>
        </w:rPr>
        <w:t xml:space="preserve">proporcione mayor información. </w:t>
      </w:r>
    </w:p>
    <w:p w14:paraId="5A13BA8D" w14:textId="77777777" w:rsidR="00553315" w:rsidRPr="00553315" w:rsidRDefault="00553315" w:rsidP="00553315">
      <w:pPr>
        <w:jc w:val="both"/>
        <w:rPr>
          <w:rFonts w:ascii="Sansa-Normal" w:eastAsia="Times New Roman" w:hAnsi="Sansa-Normal" w:cstheme="minorHAnsi"/>
          <w:iCs/>
          <w:sz w:val="24"/>
          <w:szCs w:val="24"/>
        </w:rPr>
      </w:pPr>
      <w:r w:rsidRPr="00553315">
        <w:rPr>
          <w:rFonts w:ascii="Sansa-Normal" w:eastAsia="Times New Roman" w:hAnsi="Sansa-Normal" w:cstheme="minorHAnsi"/>
          <w:iCs/>
          <w:sz w:val="24"/>
          <w:szCs w:val="24"/>
        </w:rPr>
        <w:t>El hecho de dirigirse en forma directa al personal responsable es una cuestión de principios, ya que no sería correcto ni ético que el titular de un área auditada se enterara de los resultados por medio de terceras personas. Una situación así ocasionaría una predisposición negativa hacia el auditor administrativo y su equipo de trabajo, lo cual se debe evitar si lo que se desea es preparar un clima de interacción confiable que potencialmente augure un clima armonioso y constructivo.</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4FCCB6BA" w14:textId="77777777" w:rsidR="00CE2511" w:rsidRPr="00CE2511" w:rsidRDefault="00CE2511" w:rsidP="00CE2511">
      <w:pPr>
        <w:jc w:val="right"/>
        <w:rPr>
          <w:rFonts w:ascii="Sansa-Normal" w:eastAsia="Times New Roman" w:hAnsi="Sansa-Normal" w:cstheme="minorHAnsi"/>
          <w:iCs/>
          <w:sz w:val="20"/>
          <w:szCs w:val="20"/>
        </w:rPr>
      </w:pPr>
      <w:r w:rsidRPr="00CE2511">
        <w:rPr>
          <w:rFonts w:ascii="Sansa-Normal" w:eastAsia="Times New Roman" w:hAnsi="Sansa-Normal" w:cstheme="minorHAnsi"/>
          <w:iCs/>
          <w:sz w:val="20"/>
          <w:szCs w:val="20"/>
        </w:rPr>
        <w:t>Referencia:</w:t>
      </w:r>
    </w:p>
    <w:p w14:paraId="7B8AE87D" w14:textId="77777777" w:rsidR="00CE2511" w:rsidRPr="00CE2511" w:rsidRDefault="00CE2511" w:rsidP="00CE2511">
      <w:pPr>
        <w:jc w:val="right"/>
        <w:rPr>
          <w:rFonts w:ascii="Sansa-Normal" w:eastAsia="Times New Roman" w:hAnsi="Sansa-Normal" w:cstheme="minorHAnsi"/>
          <w:iCs/>
          <w:sz w:val="20"/>
          <w:szCs w:val="20"/>
        </w:rPr>
      </w:pPr>
      <w:r w:rsidRPr="00CE2511">
        <w:rPr>
          <w:rFonts w:ascii="Sansa-Normal" w:eastAsia="Times New Roman" w:hAnsi="Sansa-Normal" w:cstheme="minorHAnsi"/>
          <w:iCs/>
          <w:sz w:val="20"/>
          <w:szCs w:val="20"/>
        </w:rPr>
        <w:t>Libro Auditoría Administrativa, autor Alfonso Amador Sotomayor, Editorial Mc. Graw Hill. Pág. 129.</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CE2511">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3A1F972" w:rsidR="00CB1478" w:rsidRPr="00553315" w:rsidRDefault="00553315" w:rsidP="0052056B">
                          <w:pPr>
                            <w:spacing w:after="0" w:line="240" w:lineRule="auto"/>
                            <w:rPr>
                              <w:rFonts w:ascii="Dispatch-Regular" w:hAnsi="Dispatch-Regular" w:cs="Dispatch-Regular"/>
                              <w:color w:val="FCBD00"/>
                              <w:sz w:val="68"/>
                              <w:szCs w:val="68"/>
                              <w:lang w:val="es-ES" w:eastAsia="es-ES"/>
                            </w:rPr>
                          </w:pPr>
                          <w:r w:rsidRPr="00553315">
                            <w:rPr>
                              <w:rFonts w:ascii="Dispatch-Regular" w:hAnsi="Dispatch-Regular" w:cs="Dispatch-Regular"/>
                              <w:color w:val="FCBD00"/>
                              <w:sz w:val="68"/>
                              <w:szCs w:val="68"/>
                              <w:lang w:val="es-ES" w:eastAsia="es-ES"/>
                            </w:rPr>
                            <w:t>Clasificación de la Comunicación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3A1F972" w:rsidR="00CB1478" w:rsidRPr="00553315" w:rsidRDefault="00553315" w:rsidP="0052056B">
                    <w:pPr>
                      <w:spacing w:after="0" w:line="240" w:lineRule="auto"/>
                      <w:rPr>
                        <w:rFonts w:ascii="Dispatch-Regular" w:hAnsi="Dispatch-Regular" w:cs="Dispatch-Regular"/>
                        <w:color w:val="FCBD00"/>
                        <w:sz w:val="68"/>
                        <w:szCs w:val="68"/>
                        <w:lang w:val="es-ES" w:eastAsia="es-ES"/>
                      </w:rPr>
                    </w:pPr>
                    <w:r w:rsidRPr="00553315">
                      <w:rPr>
                        <w:rFonts w:ascii="Dispatch-Regular" w:hAnsi="Dispatch-Regular" w:cs="Dispatch-Regular"/>
                        <w:color w:val="FCBD00"/>
                        <w:sz w:val="68"/>
                        <w:szCs w:val="68"/>
                        <w:lang w:val="es-ES" w:eastAsia="es-ES"/>
                      </w:rPr>
                      <w:t>Clasificación de la Comunicación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53315"/>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E2511"/>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1551-C1AE-0046-998A-59F2B7F0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1333</Characters>
  <Application>Microsoft Macintosh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2017-09-11T10:53:00Z</cp:lastPrinted>
  <dcterms:created xsi:type="dcterms:W3CDTF">2017-09-11T10:53:00Z</dcterms:created>
  <dcterms:modified xsi:type="dcterms:W3CDTF">2017-09-11T10:53:00Z</dcterms:modified>
</cp:coreProperties>
</file>