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3C0998A8" w14:textId="77777777" w:rsidR="00617D85" w:rsidRPr="00617D85" w:rsidRDefault="00617D85" w:rsidP="00617D85">
      <w:pPr>
        <w:jc w:val="both"/>
        <w:rPr>
          <w:rFonts w:ascii="Sansa-Normal" w:eastAsia="Times New Roman" w:hAnsi="Sansa-Normal" w:cstheme="minorHAnsi"/>
          <w:iCs/>
          <w:sz w:val="24"/>
          <w:szCs w:val="24"/>
        </w:rPr>
      </w:pPr>
      <w:r w:rsidRPr="00617D85">
        <w:rPr>
          <w:rFonts w:ascii="Sansa-Normal" w:eastAsia="Times New Roman" w:hAnsi="Sansa-Normal" w:cstheme="minorHAnsi"/>
          <w:iCs/>
          <w:sz w:val="24"/>
          <w:szCs w:val="24"/>
        </w:rPr>
        <w:t>De acuerdo al autor Alfonso Amador Sotomayor, autor del libro Auditoría Administrativa, desarrolla este tema diciendo que el intercambio de experiencias y puntos de vista deben ser con un enfoque constructivo.</w:t>
      </w:r>
    </w:p>
    <w:p w14:paraId="5732441D" w14:textId="77777777" w:rsidR="00617D85" w:rsidRPr="00617D85" w:rsidRDefault="00617D85" w:rsidP="00617D85">
      <w:pPr>
        <w:jc w:val="both"/>
        <w:rPr>
          <w:rFonts w:ascii="Sansa-Normal" w:eastAsia="Times New Roman" w:hAnsi="Sansa-Normal" w:cstheme="minorHAnsi"/>
          <w:iCs/>
          <w:sz w:val="24"/>
          <w:szCs w:val="24"/>
        </w:rPr>
      </w:pPr>
    </w:p>
    <w:p w14:paraId="3E6BF9A2" w14:textId="77777777" w:rsidR="00617D85" w:rsidRPr="00617D85" w:rsidRDefault="00617D85" w:rsidP="00617D85">
      <w:pPr>
        <w:jc w:val="both"/>
        <w:rPr>
          <w:rFonts w:ascii="Sansa-Normal" w:eastAsia="Times New Roman" w:hAnsi="Sansa-Normal" w:cstheme="minorHAnsi"/>
          <w:iCs/>
          <w:sz w:val="24"/>
          <w:szCs w:val="24"/>
        </w:rPr>
      </w:pPr>
      <w:r w:rsidRPr="00617D85">
        <w:rPr>
          <w:rFonts w:ascii="Sansa-Normal" w:eastAsia="Times New Roman" w:hAnsi="Sansa-Normal" w:cstheme="minorHAnsi"/>
          <w:iCs/>
          <w:sz w:val="24"/>
          <w:szCs w:val="24"/>
        </w:rPr>
        <w:t xml:space="preserve">Al presentarse un informe o reporte de avance de actividades, el comité encargado de la auditoría suele celebrar una reunión o junta de trabajo, la cual debe llevarse a cabo con un enfoque constructivo, que sea propicio para compartir acciones de solución. </w:t>
      </w:r>
    </w:p>
    <w:p w14:paraId="4F54814F" w14:textId="77777777" w:rsidR="00617D85" w:rsidRPr="00617D85" w:rsidRDefault="00617D85" w:rsidP="00617D85">
      <w:pPr>
        <w:jc w:val="both"/>
        <w:rPr>
          <w:rFonts w:ascii="Sansa-Normal" w:eastAsia="Times New Roman" w:hAnsi="Sansa-Normal" w:cstheme="minorHAnsi"/>
          <w:iCs/>
          <w:sz w:val="24"/>
          <w:szCs w:val="24"/>
        </w:rPr>
      </w:pPr>
    </w:p>
    <w:p w14:paraId="77F19C25" w14:textId="77777777" w:rsidR="00617D85" w:rsidRPr="00617D85" w:rsidRDefault="00617D85" w:rsidP="00617D85">
      <w:pPr>
        <w:jc w:val="both"/>
        <w:rPr>
          <w:rFonts w:ascii="Sansa-Normal" w:eastAsia="Times New Roman" w:hAnsi="Sansa-Normal" w:cstheme="minorHAnsi"/>
          <w:iCs/>
          <w:sz w:val="24"/>
          <w:szCs w:val="24"/>
        </w:rPr>
      </w:pPr>
      <w:r w:rsidRPr="00617D85">
        <w:rPr>
          <w:rFonts w:ascii="Sansa-Normal" w:eastAsia="Times New Roman" w:hAnsi="Sansa-Normal" w:cstheme="minorHAnsi"/>
          <w:iCs/>
          <w:sz w:val="24"/>
          <w:szCs w:val="24"/>
        </w:rPr>
        <w:t>El personal auditor demuestra su profesionalismo cuando comparte sus observaciones con el personal de la organización y escucha las aclaraciones procedentes que este le hace, para luego actualizar consecuentemente sus registros y notas personales. Cuando el auditor administrativo muestra una actitud receptiva, se facilita el intercambio de ideas y el personal evaluado se siente en confianza para exponer en forma más clara su opinión. Pero en caso de que ambos no compartan los mismos puntos de vista, se recomienda guardar una actitud mesurada y evitar criticar en forma exagerada para no alarmar con las deficiencias encontradas, ya que estas se solucionarán en su oportunidad con la intervención y apoyo de la alta gerencia.</w:t>
      </w:r>
    </w:p>
    <w:p w14:paraId="0B003F97" w14:textId="77777777" w:rsidR="00617D85" w:rsidRPr="00617D85" w:rsidRDefault="00617D85" w:rsidP="00617D85">
      <w:pPr>
        <w:jc w:val="both"/>
        <w:rPr>
          <w:rFonts w:ascii="Sansa-Normal" w:eastAsia="Times New Roman" w:hAnsi="Sansa-Normal" w:cstheme="minorHAnsi"/>
          <w:iCs/>
          <w:sz w:val="24"/>
          <w:szCs w:val="24"/>
        </w:rPr>
      </w:pPr>
    </w:p>
    <w:p w14:paraId="239438FB" w14:textId="77777777" w:rsidR="00617D85" w:rsidRPr="00617D85" w:rsidRDefault="00617D85" w:rsidP="00617D85">
      <w:pPr>
        <w:jc w:val="both"/>
        <w:rPr>
          <w:rFonts w:ascii="Sansa-Normal" w:eastAsia="Times New Roman" w:hAnsi="Sansa-Normal" w:cstheme="minorHAnsi"/>
          <w:iCs/>
          <w:sz w:val="24"/>
          <w:szCs w:val="24"/>
        </w:rPr>
      </w:pPr>
      <w:r w:rsidRPr="00617D85">
        <w:rPr>
          <w:rFonts w:ascii="Sansa-Normal" w:eastAsia="Times New Roman" w:hAnsi="Sansa-Normal" w:cstheme="minorHAnsi"/>
          <w:iCs/>
          <w:sz w:val="24"/>
          <w:szCs w:val="24"/>
        </w:rPr>
        <w:t>Si desde la contratación, las organizaciones eligen un personal ejecutivo y de apoyo que se distinga por su preparación, competencia y disposición, es más factible que en el momento que se practique una auditoría administrativa haya una clara colaboración de su parte. El nivel de preparación que tengan tanto el auditor como el personal representante de las organizaciones, influirá en la calidad de la aportación que se derive del intercambio de puntos de vista, criterios y apreciaciones entre los participantes y esto, a su vez, redundará en una presentación más rica y clara del informe preliminar o reporte de avance de actividades.</w:t>
      </w:r>
    </w:p>
    <w:p w14:paraId="085AC6B6" w14:textId="77777777" w:rsidR="00617D85" w:rsidRPr="00617D85" w:rsidRDefault="00617D85" w:rsidP="00617D85">
      <w:pPr>
        <w:jc w:val="both"/>
        <w:rPr>
          <w:rFonts w:ascii="Sansa-Normal" w:eastAsia="Times New Roman" w:hAnsi="Sansa-Normal" w:cstheme="minorHAnsi"/>
          <w:iCs/>
          <w:sz w:val="24"/>
          <w:szCs w:val="24"/>
        </w:rPr>
      </w:pP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617D85">
      <w:pPr>
        <w:jc w:val="right"/>
        <w:rPr>
          <w:rFonts w:ascii="Sansa-Normal" w:eastAsia="Times New Roman" w:hAnsi="Sansa-Normal" w:cstheme="minorHAnsi"/>
          <w:iCs/>
          <w:sz w:val="24"/>
          <w:szCs w:val="24"/>
        </w:rPr>
      </w:pPr>
      <w:bookmarkStart w:id="0" w:name="_GoBack"/>
      <w:bookmarkEnd w:id="0"/>
    </w:p>
    <w:p w14:paraId="10D84EE0" w14:textId="77777777" w:rsidR="005E10D6" w:rsidRPr="005E10D6" w:rsidRDefault="005E10D6" w:rsidP="00617D85">
      <w:pPr>
        <w:jc w:val="right"/>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3555814C" w14:textId="77777777" w:rsidR="00617D85" w:rsidRPr="00617D85" w:rsidRDefault="00617D85" w:rsidP="00617D85">
      <w:pPr>
        <w:spacing w:line="240" w:lineRule="auto"/>
        <w:jc w:val="right"/>
        <w:rPr>
          <w:rFonts w:ascii="Sansa-Normal" w:eastAsia="Times New Roman" w:hAnsi="Sansa-Normal" w:cstheme="minorHAnsi"/>
          <w:iCs/>
          <w:sz w:val="20"/>
          <w:szCs w:val="20"/>
        </w:rPr>
      </w:pPr>
      <w:r w:rsidRPr="00617D85">
        <w:rPr>
          <w:rFonts w:ascii="Sansa-Normal" w:eastAsia="Times New Roman" w:hAnsi="Sansa-Normal" w:cstheme="minorHAnsi"/>
          <w:iCs/>
          <w:sz w:val="20"/>
          <w:szCs w:val="20"/>
        </w:rPr>
        <w:t>Referencia:</w:t>
      </w:r>
    </w:p>
    <w:p w14:paraId="2C4E03BF" w14:textId="77777777" w:rsidR="00617D85" w:rsidRPr="00617D85" w:rsidRDefault="00617D85" w:rsidP="00617D85">
      <w:pPr>
        <w:spacing w:line="240" w:lineRule="auto"/>
        <w:jc w:val="right"/>
        <w:rPr>
          <w:rFonts w:ascii="Sansa-Normal" w:eastAsia="Times New Roman" w:hAnsi="Sansa-Normal" w:cstheme="minorHAnsi"/>
          <w:iCs/>
          <w:sz w:val="20"/>
          <w:szCs w:val="20"/>
        </w:rPr>
      </w:pPr>
      <w:r w:rsidRPr="00617D85">
        <w:rPr>
          <w:rFonts w:ascii="Sansa-Normal" w:eastAsia="Times New Roman" w:hAnsi="Sansa-Normal" w:cstheme="minorHAnsi"/>
          <w:iCs/>
          <w:sz w:val="20"/>
          <w:szCs w:val="20"/>
        </w:rPr>
        <w:t>Libro Auditoría Administrativa, autor Alfonso Amador Sotomayor, Editorial Mc. Graw Hill. Pág. 129-130.</w:t>
      </w:r>
    </w:p>
    <w:p w14:paraId="5D6FC03F" w14:textId="5724AEDF" w:rsidR="005E10D6" w:rsidRPr="005E10D6" w:rsidRDefault="005E10D6" w:rsidP="005E10D6">
      <w:pPr>
        <w:spacing w:line="240" w:lineRule="auto"/>
        <w:jc w:val="right"/>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E538F1">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866B92B" w:rsidR="00CB1478" w:rsidRPr="00617D85" w:rsidRDefault="00617D85" w:rsidP="0052056B">
                          <w:pPr>
                            <w:spacing w:after="0" w:line="240" w:lineRule="auto"/>
                            <w:rPr>
                              <w:rFonts w:ascii="Dispatch-Regular" w:hAnsi="Dispatch-Regular" w:cs="Dispatch-Regular"/>
                              <w:color w:val="FCBD00"/>
                              <w:sz w:val="48"/>
                              <w:szCs w:val="48"/>
                              <w:lang w:val="es-ES" w:eastAsia="es-ES"/>
                            </w:rPr>
                          </w:pPr>
                          <w:r w:rsidRPr="00617D85">
                            <w:rPr>
                              <w:rFonts w:ascii="Dispatch-Regular" w:hAnsi="Dispatch-Regular" w:cs="Dispatch-Regular"/>
                              <w:color w:val="FCBD00"/>
                              <w:sz w:val="48"/>
                              <w:szCs w:val="48"/>
                              <w:lang w:val="es-ES" w:eastAsia="es-ES"/>
                            </w:rPr>
                            <w:t>Intercambio de Experiencias y Puntos de Vista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866B92B" w:rsidR="00CB1478" w:rsidRPr="00617D85" w:rsidRDefault="00617D85" w:rsidP="0052056B">
                    <w:pPr>
                      <w:spacing w:after="0" w:line="240" w:lineRule="auto"/>
                      <w:rPr>
                        <w:rFonts w:ascii="Dispatch-Regular" w:hAnsi="Dispatch-Regular" w:cs="Dispatch-Regular"/>
                        <w:color w:val="FCBD00"/>
                        <w:sz w:val="48"/>
                        <w:szCs w:val="48"/>
                        <w:lang w:val="es-ES" w:eastAsia="es-ES"/>
                      </w:rPr>
                    </w:pPr>
                    <w:r w:rsidRPr="00617D85">
                      <w:rPr>
                        <w:rFonts w:ascii="Dispatch-Regular" w:hAnsi="Dispatch-Regular" w:cs="Dispatch-Regular"/>
                        <w:color w:val="FCBD00"/>
                        <w:sz w:val="48"/>
                        <w:szCs w:val="48"/>
                        <w:lang w:val="es-ES" w:eastAsia="es-ES"/>
                      </w:rPr>
                      <w:t>Intercambio de Experiencias y Puntos de Vista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17D85"/>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538F1"/>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FB8D-E267-974E-9568-D669AF18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1663</Characters>
  <Application>Microsoft Macintosh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2017-09-11T10:50:00Z</cp:lastPrinted>
  <dcterms:created xsi:type="dcterms:W3CDTF">2017-09-11T10:50:00Z</dcterms:created>
  <dcterms:modified xsi:type="dcterms:W3CDTF">2017-09-11T10:50:00Z</dcterms:modified>
</cp:coreProperties>
</file>