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604A8" w14:textId="469E63C8" w:rsidR="00FA36F9" w:rsidRDefault="00FA36F9" w:rsidP="007852CE">
      <w:pPr>
        <w:jc w:val="both"/>
        <w:rPr>
          <w:rFonts w:ascii="Dispatch-Black" w:hAnsi="Dispatch-Black" w:cstheme="minorHAnsi"/>
          <w:color w:val="3366FF"/>
          <w:sz w:val="28"/>
          <w:szCs w:val="28"/>
        </w:rPr>
      </w:pPr>
      <w:bookmarkStart w:id="0" w:name="_GoBack"/>
      <w:bookmarkEnd w:id="0"/>
    </w:p>
    <w:p w14:paraId="6EE637F9" w14:textId="77777777" w:rsidR="00733C0A" w:rsidRPr="00733C0A" w:rsidRDefault="00733C0A" w:rsidP="00733C0A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733C0A">
        <w:rPr>
          <w:rFonts w:ascii="Sansa-Normal" w:eastAsia="Times New Roman" w:hAnsi="Sansa-Normal" w:cstheme="minorHAnsi"/>
          <w:iCs/>
          <w:sz w:val="24"/>
          <w:szCs w:val="24"/>
        </w:rPr>
        <w:t xml:space="preserve">De acuerdo al autor Alfonso Amador Sotomayor, en sentido general, las observaciones involucran el señalamiento de deficiencias o aspectos atípicos (expuestos siempre en un sentido constructivo, ya que lo que se desea es apoyar administrativamente a la organización), pero también es acertado indicar, de acuerdo con el criterio del auditor, los aspectos positivos de una actividad, función, evento, procedimiento o práctica de trabajo, en donde no se detectan deformaciones administrativas u operativas, sino más bien un curso normal y respeto a la normatividad establecida. </w:t>
      </w:r>
    </w:p>
    <w:p w14:paraId="10FE2E4A" w14:textId="77777777" w:rsidR="00733C0A" w:rsidRPr="00733C0A" w:rsidRDefault="00733C0A" w:rsidP="00733C0A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733C0A">
        <w:rPr>
          <w:rFonts w:ascii="Sansa-Normal" w:eastAsia="Times New Roman" w:hAnsi="Sansa-Normal" w:cstheme="minorHAnsi"/>
          <w:iCs/>
          <w:sz w:val="24"/>
          <w:szCs w:val="24"/>
        </w:rPr>
        <w:t xml:space="preserve">En el desarrollo de la auditoría es recomendable registrar, a manera de recordatorio, las observaciones que se han detectado en las diferentes etapas del proceso evaluativo para incorporarlas al final del trabajo o para corroborarlas, ya que se tomarán medidas al respecto. </w:t>
      </w:r>
    </w:p>
    <w:p w14:paraId="024296D7" w14:textId="77777777" w:rsidR="00733C0A" w:rsidRPr="00733C0A" w:rsidRDefault="00733C0A" w:rsidP="00733C0A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4FA1744C" w14:textId="77777777" w:rsidR="00733C0A" w:rsidRPr="00733C0A" w:rsidRDefault="00733C0A" w:rsidP="00733C0A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733C0A">
        <w:rPr>
          <w:rFonts w:ascii="Sansa-Normal" w:eastAsia="Times New Roman" w:hAnsi="Sansa-Normal" w:cstheme="minorHAnsi"/>
          <w:iCs/>
          <w:sz w:val="24"/>
          <w:szCs w:val="24"/>
        </w:rPr>
        <w:t xml:space="preserve">Las observaciones se realizan a medida que se avanza en la realización de la auditoría; para ello, se toman como referencia los objetivos por alcanzar previamente determinados por la empresa, y se hace una comparación con los resultados obtenidos por la utilización de las técnicas seleccionadas y la revisión de hechos no contemplados en la planeación inicial. </w:t>
      </w:r>
    </w:p>
    <w:p w14:paraId="7FF7584E" w14:textId="77777777" w:rsidR="00733C0A" w:rsidRPr="00733C0A" w:rsidRDefault="00733C0A" w:rsidP="00733C0A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733C0A">
        <w:rPr>
          <w:rFonts w:ascii="Sansa-Normal" w:eastAsia="Times New Roman" w:hAnsi="Sansa-Normal" w:cstheme="minorHAnsi"/>
          <w:iCs/>
          <w:sz w:val="24"/>
          <w:szCs w:val="24"/>
        </w:rPr>
        <w:t xml:space="preserve">En la observación dentro de la auditoría administrativa, es deseable describir el tipo de deficiencias e impacto de estas en la vida organizacional, además de presentar las recomendaciones de perfeccionamiento y su grado de implementación. </w:t>
      </w:r>
    </w:p>
    <w:p w14:paraId="4F03B13B" w14:textId="77777777" w:rsidR="00733C0A" w:rsidRPr="00733C0A" w:rsidRDefault="00733C0A" w:rsidP="00733C0A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733C0A">
        <w:rPr>
          <w:rFonts w:ascii="Sansa-Normal" w:eastAsia="Times New Roman" w:hAnsi="Sansa-Normal" w:cstheme="minorHAnsi"/>
          <w:iCs/>
          <w:sz w:val="24"/>
          <w:szCs w:val="24"/>
        </w:rPr>
        <w:t xml:space="preserve">Dentro de las características de las observaciones se encuentran la claridad (fáciles de interpretar) y el enfoque mesurado (directas al asunto y no extremistas); esto permitirá darles el seguimiento correspondiente. </w:t>
      </w:r>
    </w:p>
    <w:p w14:paraId="05BE169A" w14:textId="77777777" w:rsidR="005E10D6" w:rsidRDefault="005E10D6" w:rsidP="005E10D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6875C51F" w14:textId="77777777" w:rsidR="005E10D6" w:rsidRPr="005E10D6" w:rsidRDefault="005E10D6" w:rsidP="005E10D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10D84EE0" w14:textId="77777777" w:rsidR="005E10D6" w:rsidRPr="005E10D6" w:rsidRDefault="005E10D6" w:rsidP="005E10D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5E10D6">
        <w:rPr>
          <w:rFonts w:ascii="Sansa-Normal" w:eastAsia="Times New Roman" w:hAnsi="Sansa-Normal" w:cstheme="minorHAnsi"/>
          <w:iCs/>
          <w:sz w:val="24"/>
          <w:szCs w:val="24"/>
        </w:rPr>
        <w:t xml:space="preserve"> </w:t>
      </w:r>
    </w:p>
    <w:p w14:paraId="2898AC1B" w14:textId="77777777" w:rsidR="00733C0A" w:rsidRPr="00733C0A" w:rsidRDefault="00733C0A" w:rsidP="00733C0A">
      <w:pPr>
        <w:jc w:val="right"/>
        <w:rPr>
          <w:rFonts w:ascii="Sansa-Normal" w:eastAsia="Times New Roman" w:hAnsi="Sansa-Normal" w:cstheme="minorHAnsi"/>
          <w:iCs/>
          <w:sz w:val="20"/>
          <w:szCs w:val="20"/>
        </w:rPr>
      </w:pPr>
      <w:r w:rsidRPr="00733C0A">
        <w:rPr>
          <w:rFonts w:ascii="Sansa-Normal" w:eastAsia="Times New Roman" w:hAnsi="Sansa-Normal" w:cstheme="minorHAnsi"/>
          <w:iCs/>
          <w:sz w:val="20"/>
          <w:szCs w:val="20"/>
        </w:rPr>
        <w:t>Referencia:</w:t>
      </w:r>
    </w:p>
    <w:p w14:paraId="040F4C4C" w14:textId="77777777" w:rsidR="00733C0A" w:rsidRPr="00733C0A" w:rsidRDefault="00733C0A" w:rsidP="00733C0A">
      <w:pPr>
        <w:jc w:val="right"/>
        <w:rPr>
          <w:rFonts w:ascii="Sansa-Normal" w:eastAsia="Times New Roman" w:hAnsi="Sansa-Normal" w:cstheme="minorHAnsi"/>
          <w:iCs/>
          <w:sz w:val="20"/>
          <w:szCs w:val="20"/>
        </w:rPr>
      </w:pPr>
      <w:r w:rsidRPr="00733C0A">
        <w:rPr>
          <w:rFonts w:ascii="Sansa-Normal" w:eastAsia="Times New Roman" w:hAnsi="Sansa-Normal" w:cstheme="minorHAnsi"/>
          <w:iCs/>
          <w:sz w:val="20"/>
          <w:szCs w:val="20"/>
        </w:rPr>
        <w:t xml:space="preserve"> Libro Auditoría Administrativa, autor Alfonso Amador Sotomayor, Editorial Mc. Graw Hill. Pág. 101.</w:t>
      </w:r>
    </w:p>
    <w:p w14:paraId="46958393" w14:textId="77777777" w:rsidR="006450C8" w:rsidRPr="00CB1478" w:rsidRDefault="006450C8" w:rsidP="006450C8">
      <w:pPr>
        <w:rPr>
          <w:rFonts w:ascii="Sansa-Normal" w:eastAsia="Times New Roman" w:hAnsi="Sansa-Normal" w:cstheme="minorHAnsi"/>
          <w:iCs/>
          <w:sz w:val="24"/>
          <w:szCs w:val="24"/>
        </w:rPr>
      </w:pPr>
    </w:p>
    <w:sectPr w:rsidR="006450C8" w:rsidRPr="00CB1478" w:rsidSect="00A728C7">
      <w:headerReference w:type="default" r:id="rId9"/>
      <w:footerReference w:type="default" r:id="rId10"/>
      <w:pgSz w:w="12180" w:h="2016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CB1478" w:rsidRDefault="00CB1478" w:rsidP="000C56E4">
      <w:r>
        <w:separator/>
      </w:r>
    </w:p>
  </w:endnote>
  <w:endnote w:type="continuationSeparator" w:id="0">
    <w:p w14:paraId="03EE6BA2" w14:textId="77777777" w:rsidR="00CB1478" w:rsidRDefault="00CB147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CB1478" w:rsidRDefault="00CB1478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55108138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CB1478" w:rsidRDefault="00CB1478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CB1478" w:rsidRDefault="00CB1478" w:rsidP="000C56E4">
      <w:r>
        <w:separator/>
      </w:r>
    </w:p>
  </w:footnote>
  <w:footnote w:type="continuationSeparator" w:id="0">
    <w:p w14:paraId="143CF59E" w14:textId="77777777" w:rsidR="00CB1478" w:rsidRDefault="00CB147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56AB7D66" w:rsidR="00CB1478" w:rsidRDefault="00CB147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124B8083">
              <wp:simplePos x="0" y="0"/>
              <wp:positionH relativeFrom="column">
                <wp:posOffset>-789940</wp:posOffset>
              </wp:positionH>
              <wp:positionV relativeFrom="paragraph">
                <wp:posOffset>-512445</wp:posOffset>
              </wp:positionV>
              <wp:extent cx="7876540" cy="965835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76540" cy="965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80615D" w14:textId="77777777" w:rsidR="00CB1478" w:rsidRPr="00D856E8" w:rsidRDefault="00CB1478" w:rsidP="009F1157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24"/>
                              <w:szCs w:val="66"/>
                              <w:lang w:val="es-ES" w:eastAsia="es-ES"/>
                            </w:rPr>
                          </w:pPr>
                        </w:p>
                        <w:p w14:paraId="36D60A43" w14:textId="50C3CCEB" w:rsidR="00CB1478" w:rsidRPr="00733C0A" w:rsidRDefault="00733C0A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733C0A">
                            <w:rPr>
                              <w:rFonts w:ascii="Dispatch-Regular" w:hAnsi="Dispatch-Regular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Observaciones y </w:t>
                          </w:r>
                          <w:r w:rsidR="00B84DD1">
                            <w:rPr>
                              <w:rFonts w:ascii="Dispatch-Regular" w:hAnsi="Dispatch-Regular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Específicas</w:t>
                          </w:r>
                        </w:p>
                        <w:p w14:paraId="218269B6" w14:textId="77777777" w:rsidR="00CB1478" w:rsidRPr="00FA2C5B" w:rsidRDefault="00CB1478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15pt;margin-top:-40.3pt;width:620.2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" filled="f" stroked="f">
              <v:textbox>
                <w:txbxContent>
                  <w:p w14:paraId="3F80615D" w14:textId="77777777" w:rsidR="00CB1478" w:rsidRPr="00D856E8" w:rsidRDefault="00CB1478" w:rsidP="009F1157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24"/>
                        <w:szCs w:val="66"/>
                        <w:lang w:val="es-ES" w:eastAsia="es-ES"/>
                      </w:rPr>
                    </w:pPr>
                  </w:p>
                  <w:p w14:paraId="36D60A43" w14:textId="50C3CCEB" w:rsidR="00CB1478" w:rsidRPr="00733C0A" w:rsidRDefault="00733C0A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733C0A">
                      <w:rPr>
                        <w:rFonts w:ascii="Dispatch-Regular" w:hAnsi="Dispatch-Regular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Observaciones y </w:t>
                    </w:r>
                    <w:r w:rsidR="00B84DD1">
                      <w:rPr>
                        <w:rFonts w:ascii="Dispatch-Regular" w:hAnsi="Dispatch-Regular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Específicas</w:t>
                    </w:r>
                  </w:p>
                  <w:p w14:paraId="218269B6" w14:textId="77777777" w:rsidR="00CB1478" w:rsidRPr="00FA2C5B" w:rsidRDefault="00CB1478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78EFB219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63670" cy="1195471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3670" cy="1195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A70A2A"/>
    <w:multiLevelType w:val="hybridMultilevel"/>
    <w:tmpl w:val="F3EC554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A32B38"/>
    <w:multiLevelType w:val="hybridMultilevel"/>
    <w:tmpl w:val="B438368E"/>
    <w:lvl w:ilvl="0" w:tplc="3A1CB9F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D6789"/>
    <w:multiLevelType w:val="hybridMultilevel"/>
    <w:tmpl w:val="761229A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513FCC"/>
    <w:multiLevelType w:val="hybridMultilevel"/>
    <w:tmpl w:val="E2BE324A"/>
    <w:lvl w:ilvl="0" w:tplc="C0389B18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062732"/>
    <w:multiLevelType w:val="hybridMultilevel"/>
    <w:tmpl w:val="A1BE6B1A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D3763"/>
    <w:multiLevelType w:val="hybridMultilevel"/>
    <w:tmpl w:val="792850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2B4289"/>
    <w:multiLevelType w:val="hybridMultilevel"/>
    <w:tmpl w:val="12768D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7"/>
  </w:num>
  <w:num w:numId="4">
    <w:abstractNumId w:val="14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9"/>
  </w:num>
  <w:num w:numId="10">
    <w:abstractNumId w:val="26"/>
  </w:num>
  <w:num w:numId="11">
    <w:abstractNumId w:val="21"/>
  </w:num>
  <w:num w:numId="12">
    <w:abstractNumId w:val="5"/>
  </w:num>
  <w:num w:numId="13">
    <w:abstractNumId w:val="27"/>
  </w:num>
  <w:num w:numId="14">
    <w:abstractNumId w:val="28"/>
  </w:num>
  <w:num w:numId="15">
    <w:abstractNumId w:val="1"/>
  </w:num>
  <w:num w:numId="16">
    <w:abstractNumId w:val="23"/>
  </w:num>
  <w:num w:numId="17">
    <w:abstractNumId w:val="24"/>
  </w:num>
  <w:num w:numId="18">
    <w:abstractNumId w:val="29"/>
  </w:num>
  <w:num w:numId="19">
    <w:abstractNumId w:val="11"/>
  </w:num>
  <w:num w:numId="20">
    <w:abstractNumId w:val="9"/>
  </w:num>
  <w:num w:numId="21">
    <w:abstractNumId w:val="2"/>
  </w:num>
  <w:num w:numId="22">
    <w:abstractNumId w:val="0"/>
  </w:num>
  <w:num w:numId="23">
    <w:abstractNumId w:val="16"/>
  </w:num>
  <w:num w:numId="24">
    <w:abstractNumId w:val="8"/>
  </w:num>
  <w:num w:numId="25">
    <w:abstractNumId w:val="22"/>
  </w:num>
  <w:num w:numId="26">
    <w:abstractNumId w:val="18"/>
  </w:num>
  <w:num w:numId="27">
    <w:abstractNumId w:val="3"/>
  </w:num>
  <w:num w:numId="28">
    <w:abstractNumId w:val="12"/>
  </w:num>
  <w:num w:numId="29">
    <w:abstractNumId w:val="10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5F0E"/>
    <w:rsid w:val="0003791D"/>
    <w:rsid w:val="0004485E"/>
    <w:rsid w:val="0006642A"/>
    <w:rsid w:val="000C56E4"/>
    <w:rsid w:val="000E3AF1"/>
    <w:rsid w:val="00114A5D"/>
    <w:rsid w:val="001408BB"/>
    <w:rsid w:val="00170F38"/>
    <w:rsid w:val="00175BD2"/>
    <w:rsid w:val="0018094E"/>
    <w:rsid w:val="00182EBF"/>
    <w:rsid w:val="00214F9E"/>
    <w:rsid w:val="002452F5"/>
    <w:rsid w:val="00264981"/>
    <w:rsid w:val="002C5D7E"/>
    <w:rsid w:val="002D71CD"/>
    <w:rsid w:val="002E3CFD"/>
    <w:rsid w:val="002F433B"/>
    <w:rsid w:val="00305F1F"/>
    <w:rsid w:val="003064B8"/>
    <w:rsid w:val="00343EB9"/>
    <w:rsid w:val="0039235F"/>
    <w:rsid w:val="003C10FB"/>
    <w:rsid w:val="003D431C"/>
    <w:rsid w:val="003D510C"/>
    <w:rsid w:val="003E53E7"/>
    <w:rsid w:val="00416ABB"/>
    <w:rsid w:val="00475446"/>
    <w:rsid w:val="004918B3"/>
    <w:rsid w:val="004F555F"/>
    <w:rsid w:val="0052056B"/>
    <w:rsid w:val="005639CC"/>
    <w:rsid w:val="005A1539"/>
    <w:rsid w:val="005C770C"/>
    <w:rsid w:val="005D53CF"/>
    <w:rsid w:val="005E10D6"/>
    <w:rsid w:val="005F42A2"/>
    <w:rsid w:val="00617C2D"/>
    <w:rsid w:val="00625AF7"/>
    <w:rsid w:val="006450C8"/>
    <w:rsid w:val="00663B8D"/>
    <w:rsid w:val="0068742F"/>
    <w:rsid w:val="00695EFB"/>
    <w:rsid w:val="00696502"/>
    <w:rsid w:val="00696D11"/>
    <w:rsid w:val="006B2A8F"/>
    <w:rsid w:val="00703456"/>
    <w:rsid w:val="007174A4"/>
    <w:rsid w:val="00733C0A"/>
    <w:rsid w:val="00780D6B"/>
    <w:rsid w:val="007852CE"/>
    <w:rsid w:val="00794373"/>
    <w:rsid w:val="007A02A5"/>
    <w:rsid w:val="007B0549"/>
    <w:rsid w:val="007C352A"/>
    <w:rsid w:val="007E15BB"/>
    <w:rsid w:val="0084096C"/>
    <w:rsid w:val="00851A71"/>
    <w:rsid w:val="00884708"/>
    <w:rsid w:val="008B4187"/>
    <w:rsid w:val="009107CD"/>
    <w:rsid w:val="00927DB0"/>
    <w:rsid w:val="00954389"/>
    <w:rsid w:val="009678FA"/>
    <w:rsid w:val="009A3FDE"/>
    <w:rsid w:val="009C2D6F"/>
    <w:rsid w:val="009F1157"/>
    <w:rsid w:val="00A728C7"/>
    <w:rsid w:val="00A73CB4"/>
    <w:rsid w:val="00AC1CD5"/>
    <w:rsid w:val="00AF22D2"/>
    <w:rsid w:val="00AF4C80"/>
    <w:rsid w:val="00B33BD3"/>
    <w:rsid w:val="00B416C4"/>
    <w:rsid w:val="00B46003"/>
    <w:rsid w:val="00B751BB"/>
    <w:rsid w:val="00B84DD1"/>
    <w:rsid w:val="00BB7525"/>
    <w:rsid w:val="00BD2484"/>
    <w:rsid w:val="00BF2A7F"/>
    <w:rsid w:val="00C03339"/>
    <w:rsid w:val="00C36C08"/>
    <w:rsid w:val="00C5401B"/>
    <w:rsid w:val="00C55B85"/>
    <w:rsid w:val="00C6224F"/>
    <w:rsid w:val="00C8224D"/>
    <w:rsid w:val="00CA200B"/>
    <w:rsid w:val="00CB1478"/>
    <w:rsid w:val="00CC6A64"/>
    <w:rsid w:val="00CE04E5"/>
    <w:rsid w:val="00CF39A8"/>
    <w:rsid w:val="00D5536C"/>
    <w:rsid w:val="00D6286B"/>
    <w:rsid w:val="00D70C51"/>
    <w:rsid w:val="00D856E8"/>
    <w:rsid w:val="00DB30AC"/>
    <w:rsid w:val="00DB35CC"/>
    <w:rsid w:val="00DE64AE"/>
    <w:rsid w:val="00DF2293"/>
    <w:rsid w:val="00E06C8E"/>
    <w:rsid w:val="00E342E9"/>
    <w:rsid w:val="00E44C17"/>
    <w:rsid w:val="00E60597"/>
    <w:rsid w:val="00E67127"/>
    <w:rsid w:val="00E974DE"/>
    <w:rsid w:val="00EA3784"/>
    <w:rsid w:val="00EB4AED"/>
    <w:rsid w:val="00EB7E40"/>
    <w:rsid w:val="00F315E4"/>
    <w:rsid w:val="00F36010"/>
    <w:rsid w:val="00FA2C5B"/>
    <w:rsid w:val="00FA36F9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Cuadrculaclara-nfasis1">
    <w:name w:val="Light Grid Accent 1"/>
    <w:basedOn w:val="Tablanormal"/>
    <w:uiPriority w:val="62"/>
    <w:rsid w:val="007852C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">
    <w:name w:val="Light Shading"/>
    <w:basedOn w:val="Tablanormal"/>
    <w:uiPriority w:val="60"/>
    <w:rsid w:val="00005F0E"/>
    <w:rPr>
      <w:rFonts w:eastAsiaTheme="minorHAnsi"/>
      <w:color w:val="000000" w:themeColor="text1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1">
    <w:name w:val="Light List Accent 1"/>
    <w:basedOn w:val="Tablanormal"/>
    <w:uiPriority w:val="61"/>
    <w:rsid w:val="00AF4C8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A73CB4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6450C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Cuadrculaclara-nfasis1">
    <w:name w:val="Light Grid Accent 1"/>
    <w:basedOn w:val="Tablanormal"/>
    <w:uiPriority w:val="62"/>
    <w:rsid w:val="007852C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">
    <w:name w:val="Light Shading"/>
    <w:basedOn w:val="Tablanormal"/>
    <w:uiPriority w:val="60"/>
    <w:rsid w:val="00005F0E"/>
    <w:rPr>
      <w:rFonts w:eastAsiaTheme="minorHAnsi"/>
      <w:color w:val="000000" w:themeColor="text1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1">
    <w:name w:val="Light List Accent 1"/>
    <w:basedOn w:val="Tablanormal"/>
    <w:uiPriority w:val="61"/>
    <w:rsid w:val="00AF4C8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A73CB4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6450C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B04465-1F1F-DE4E-9969-DDB140D83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1517</Characters>
  <Application>Microsoft Macintosh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4</cp:revision>
  <cp:lastPrinted>2017-09-11T08:27:00Z</cp:lastPrinted>
  <dcterms:created xsi:type="dcterms:W3CDTF">2017-09-11T08:27:00Z</dcterms:created>
  <dcterms:modified xsi:type="dcterms:W3CDTF">2017-09-11T08:30:00Z</dcterms:modified>
</cp:coreProperties>
</file>