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ABB18" w14:textId="48884190" w:rsidR="00E65DCE" w:rsidRDefault="00E65DCE" w:rsidP="00E65DCE">
      <w:pPr>
        <w:jc w:val="both"/>
        <w:rPr>
          <w:rFonts w:ascii="Verdana" w:eastAsia="Calibri" w:hAnsi="Verdana" w:cs="Calibri"/>
          <w:b/>
          <w:sz w:val="24"/>
          <w:szCs w:val="24"/>
          <w:lang w:eastAsia="en-US" w:bidi="en-US"/>
        </w:rPr>
      </w:pPr>
      <w:r w:rsidRPr="00E65DCE">
        <w:rPr>
          <w:rFonts w:ascii="Verdana" w:eastAsia="Calibri" w:hAnsi="Verdana" w:cs="Calibri"/>
          <w:b/>
          <w:sz w:val="24"/>
          <w:szCs w:val="24"/>
          <w:lang w:eastAsia="en-US" w:bidi="en-US"/>
        </w:rPr>
        <w:t>Instrucciones:</w:t>
      </w:r>
    </w:p>
    <w:p w14:paraId="210D270F" w14:textId="77777777" w:rsidR="00266D69" w:rsidRPr="00266D69" w:rsidRDefault="00266D69" w:rsidP="00266D69">
      <w:pPr>
        <w:pStyle w:val="Prrafodelista"/>
        <w:ind w:left="0"/>
        <w:jc w:val="both"/>
        <w:rPr>
          <w:rFonts w:ascii="Verdana" w:hAnsi="Verdana"/>
        </w:rPr>
      </w:pPr>
      <w:r w:rsidRPr="00266D69">
        <w:rPr>
          <w:rFonts w:ascii="Verdana" w:hAnsi="Verdana"/>
        </w:rPr>
        <w:t>Lee la información que enseguida se te presenta y posteriormente desarrolla en Excel lo que se te pide:</w:t>
      </w:r>
    </w:p>
    <w:p w14:paraId="10A03515" w14:textId="77777777" w:rsidR="00266D69" w:rsidRPr="00266D69" w:rsidRDefault="00266D69" w:rsidP="00266D69">
      <w:pPr>
        <w:pStyle w:val="Prrafodelista"/>
        <w:ind w:left="0"/>
        <w:jc w:val="both"/>
        <w:rPr>
          <w:rFonts w:ascii="Verdana" w:hAnsi="Verdana"/>
        </w:rPr>
      </w:pPr>
    </w:p>
    <w:p w14:paraId="2974D52C" w14:textId="2288D893" w:rsidR="00266D69" w:rsidRPr="00266D69" w:rsidRDefault="00266D69" w:rsidP="00266D69">
      <w:pPr>
        <w:jc w:val="both"/>
        <w:rPr>
          <w:rFonts w:ascii="Verdana" w:hAnsi="Verdana"/>
          <w:sz w:val="24"/>
          <w:szCs w:val="24"/>
        </w:rPr>
      </w:pPr>
      <w:r w:rsidRPr="00266D69">
        <w:rPr>
          <w:rFonts w:ascii="Verdana" w:hAnsi="Verdana"/>
          <w:sz w:val="24"/>
          <w:szCs w:val="24"/>
          <w:lang w:val="es-ES"/>
        </w:rPr>
        <w:t>Zeta</w:t>
      </w:r>
      <w:r w:rsidRPr="00266D69">
        <w:rPr>
          <w:rFonts w:ascii="Verdana" w:hAnsi="Verdana"/>
          <w:sz w:val="24"/>
          <w:szCs w:val="24"/>
        </w:rPr>
        <w:t xml:space="preserve"> Company manufactura el producto “X” mediante un procesamiento continuo que tiene lugar en un solo departamento. Todos los materiales se incluyen al inicio del proceso productivo y cada uno de los productos terminados requiere una unidad de materia prima.  Se incurre en los costos de mano de obra y gastos de fabricación de manera uniforme durante el proceso y la compañía carga los gastos de fabricación reales a la producción. Para todos los inventarios se utiliza el método de costos promedio. Además, Zeta Company practica el método de inventarios perpetuos, incluyendo procedimientos de costeo de fin de periodo para todos sus inventarios.</w:t>
      </w:r>
    </w:p>
    <w:p w14:paraId="0B60CCF3" w14:textId="76E93EF0" w:rsidR="00266D69" w:rsidRPr="00266D69" w:rsidRDefault="00266D69" w:rsidP="00266D69">
      <w:pPr>
        <w:jc w:val="both"/>
        <w:rPr>
          <w:rFonts w:ascii="Verdana" w:hAnsi="Verdana"/>
          <w:sz w:val="24"/>
          <w:szCs w:val="24"/>
        </w:rPr>
      </w:pPr>
      <w:r w:rsidRPr="00266D69">
        <w:rPr>
          <w:rFonts w:ascii="Verdana" w:hAnsi="Verdana"/>
          <w:sz w:val="24"/>
          <w:szCs w:val="24"/>
        </w:rPr>
        <w:t>Durante el mes de septiembre de 2013, Zeta Company compró 10,000 unidades de materias primas, a $1.10 por unidad. Debes tomar en cuenta que el costo unitario del inventario inicial de materia prima es de $0.75 y el costo unitario del inventario final de materia prima es de $1.00.</w:t>
      </w:r>
    </w:p>
    <w:p w14:paraId="1BA34B4B" w14:textId="77777777" w:rsidR="00266D69" w:rsidRPr="00266D69" w:rsidRDefault="00266D69" w:rsidP="00266D69">
      <w:pPr>
        <w:jc w:val="both"/>
        <w:rPr>
          <w:rFonts w:ascii="Verdana" w:hAnsi="Verdana"/>
          <w:sz w:val="24"/>
          <w:szCs w:val="24"/>
        </w:rPr>
      </w:pPr>
      <w:r w:rsidRPr="00266D69">
        <w:rPr>
          <w:rFonts w:ascii="Verdana" w:hAnsi="Verdana"/>
          <w:sz w:val="24"/>
          <w:szCs w:val="24"/>
        </w:rPr>
        <w:t>Se tienen los siguientes gastos de fabricación al final del mes:</w:t>
      </w:r>
    </w:p>
    <w:p w14:paraId="366E4926" w14:textId="77777777" w:rsidR="00266D69" w:rsidRPr="00266D69" w:rsidRDefault="00266D69" w:rsidP="00266D69">
      <w:pPr>
        <w:jc w:val="both"/>
        <w:rPr>
          <w:rFonts w:ascii="Verdana" w:hAnsi="Verdana"/>
          <w:sz w:val="24"/>
          <w:szCs w:val="24"/>
        </w:rPr>
      </w:pPr>
    </w:p>
    <w:tbl>
      <w:tblPr>
        <w:tblW w:w="10436" w:type="dxa"/>
        <w:tblInd w:w="70" w:type="dxa"/>
        <w:tblCellMar>
          <w:left w:w="70" w:type="dxa"/>
          <w:right w:w="70" w:type="dxa"/>
        </w:tblCellMar>
        <w:tblLook w:val="04A0" w:firstRow="1" w:lastRow="0" w:firstColumn="1" w:lastColumn="0" w:noHBand="0" w:noVBand="1"/>
      </w:tblPr>
      <w:tblGrid>
        <w:gridCol w:w="7275"/>
        <w:gridCol w:w="1652"/>
        <w:gridCol w:w="1509"/>
      </w:tblGrid>
      <w:tr w:rsidR="00266D69" w:rsidRPr="00266D69" w14:paraId="17FCD72D" w14:textId="77777777" w:rsidTr="00266D69">
        <w:trPr>
          <w:trHeight w:val="299"/>
        </w:trPr>
        <w:tc>
          <w:tcPr>
            <w:tcW w:w="7275" w:type="dxa"/>
            <w:tcBorders>
              <w:top w:val="nil"/>
              <w:left w:val="nil"/>
              <w:bottom w:val="nil"/>
              <w:right w:val="nil"/>
            </w:tcBorders>
            <w:shd w:val="clear" w:color="auto" w:fill="auto"/>
            <w:noWrap/>
            <w:vAlign w:val="bottom"/>
            <w:hideMark/>
          </w:tcPr>
          <w:p w14:paraId="3FF8FF09"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Abastecimientos y herramientas</w:t>
            </w:r>
          </w:p>
        </w:tc>
        <w:tc>
          <w:tcPr>
            <w:tcW w:w="1652" w:type="dxa"/>
            <w:tcBorders>
              <w:top w:val="nil"/>
              <w:left w:val="nil"/>
              <w:bottom w:val="nil"/>
              <w:right w:val="nil"/>
            </w:tcBorders>
            <w:shd w:val="clear" w:color="auto" w:fill="auto"/>
            <w:noWrap/>
            <w:vAlign w:val="bottom"/>
            <w:hideMark/>
          </w:tcPr>
          <w:p w14:paraId="4E5CDA01"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$1,500</w:t>
            </w:r>
          </w:p>
        </w:tc>
        <w:tc>
          <w:tcPr>
            <w:tcW w:w="1509" w:type="dxa"/>
            <w:tcBorders>
              <w:top w:val="nil"/>
              <w:left w:val="nil"/>
              <w:bottom w:val="nil"/>
              <w:right w:val="nil"/>
            </w:tcBorders>
            <w:shd w:val="clear" w:color="auto" w:fill="auto"/>
            <w:noWrap/>
            <w:vAlign w:val="bottom"/>
            <w:hideMark/>
          </w:tcPr>
          <w:p w14:paraId="5B243B1E" w14:textId="77777777" w:rsidR="00266D69" w:rsidRPr="00266D69" w:rsidRDefault="00266D69" w:rsidP="005F7BFD">
            <w:pPr>
              <w:jc w:val="right"/>
              <w:rPr>
                <w:rFonts w:ascii="Verdana" w:eastAsia="Times New Roman" w:hAnsi="Verdana" w:cs="Times New Roman"/>
                <w:color w:val="000000"/>
                <w:sz w:val="20"/>
                <w:szCs w:val="20"/>
              </w:rPr>
            </w:pPr>
          </w:p>
        </w:tc>
      </w:tr>
      <w:tr w:rsidR="00266D69" w:rsidRPr="00266D69" w14:paraId="4D9DB903" w14:textId="77777777" w:rsidTr="00266D69">
        <w:trPr>
          <w:trHeight w:val="299"/>
        </w:trPr>
        <w:tc>
          <w:tcPr>
            <w:tcW w:w="7275" w:type="dxa"/>
            <w:tcBorders>
              <w:top w:val="nil"/>
              <w:left w:val="nil"/>
              <w:bottom w:val="nil"/>
              <w:right w:val="nil"/>
            </w:tcBorders>
            <w:shd w:val="clear" w:color="auto" w:fill="auto"/>
            <w:noWrap/>
            <w:vAlign w:val="bottom"/>
            <w:hideMark/>
          </w:tcPr>
          <w:p w14:paraId="59D794B1"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Agua y energía</w:t>
            </w:r>
          </w:p>
        </w:tc>
        <w:tc>
          <w:tcPr>
            <w:tcW w:w="1652" w:type="dxa"/>
            <w:tcBorders>
              <w:top w:val="nil"/>
              <w:left w:val="nil"/>
              <w:bottom w:val="nil"/>
              <w:right w:val="nil"/>
            </w:tcBorders>
            <w:shd w:val="clear" w:color="auto" w:fill="auto"/>
            <w:noWrap/>
            <w:vAlign w:val="bottom"/>
            <w:hideMark/>
          </w:tcPr>
          <w:p w14:paraId="3E701EBF"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2,000</w:t>
            </w:r>
          </w:p>
        </w:tc>
        <w:tc>
          <w:tcPr>
            <w:tcW w:w="1509" w:type="dxa"/>
            <w:tcBorders>
              <w:top w:val="nil"/>
              <w:left w:val="nil"/>
              <w:bottom w:val="nil"/>
              <w:right w:val="nil"/>
            </w:tcBorders>
            <w:shd w:val="clear" w:color="auto" w:fill="auto"/>
            <w:noWrap/>
            <w:vAlign w:val="bottom"/>
            <w:hideMark/>
          </w:tcPr>
          <w:p w14:paraId="6E58540F" w14:textId="77777777" w:rsidR="00266D69" w:rsidRPr="00266D69" w:rsidRDefault="00266D69" w:rsidP="005F7BFD">
            <w:pPr>
              <w:jc w:val="right"/>
              <w:rPr>
                <w:rFonts w:ascii="Verdana" w:eastAsia="Times New Roman" w:hAnsi="Verdana" w:cs="Times New Roman"/>
                <w:color w:val="000000"/>
                <w:sz w:val="20"/>
                <w:szCs w:val="20"/>
              </w:rPr>
            </w:pPr>
          </w:p>
        </w:tc>
      </w:tr>
      <w:tr w:rsidR="00266D69" w:rsidRPr="00266D69" w14:paraId="3E4E14D8" w14:textId="77777777" w:rsidTr="00266D69">
        <w:trPr>
          <w:trHeight w:val="299"/>
        </w:trPr>
        <w:tc>
          <w:tcPr>
            <w:tcW w:w="7275" w:type="dxa"/>
            <w:tcBorders>
              <w:top w:val="nil"/>
              <w:left w:val="nil"/>
              <w:bottom w:val="nil"/>
              <w:right w:val="nil"/>
            </w:tcBorders>
            <w:shd w:val="clear" w:color="auto" w:fill="auto"/>
            <w:noWrap/>
            <w:vAlign w:val="bottom"/>
            <w:hideMark/>
          </w:tcPr>
          <w:p w14:paraId="36CF81C8"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Reparaciones de mantenimiento</w:t>
            </w:r>
          </w:p>
        </w:tc>
        <w:tc>
          <w:tcPr>
            <w:tcW w:w="1652" w:type="dxa"/>
            <w:tcBorders>
              <w:top w:val="nil"/>
              <w:left w:val="nil"/>
              <w:bottom w:val="single" w:sz="4" w:space="0" w:color="auto"/>
              <w:right w:val="nil"/>
            </w:tcBorders>
            <w:shd w:val="clear" w:color="auto" w:fill="auto"/>
            <w:noWrap/>
            <w:vAlign w:val="bottom"/>
            <w:hideMark/>
          </w:tcPr>
          <w:p w14:paraId="51B29964"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2,000</w:t>
            </w:r>
          </w:p>
        </w:tc>
        <w:tc>
          <w:tcPr>
            <w:tcW w:w="1509" w:type="dxa"/>
            <w:tcBorders>
              <w:top w:val="nil"/>
              <w:left w:val="nil"/>
              <w:bottom w:val="nil"/>
              <w:right w:val="nil"/>
            </w:tcBorders>
            <w:shd w:val="clear" w:color="auto" w:fill="auto"/>
            <w:noWrap/>
            <w:vAlign w:val="bottom"/>
            <w:hideMark/>
          </w:tcPr>
          <w:p w14:paraId="4BB372F6" w14:textId="77777777" w:rsidR="00266D69" w:rsidRPr="00266D69" w:rsidRDefault="00266D69" w:rsidP="005F7BFD">
            <w:pPr>
              <w:jc w:val="right"/>
              <w:rPr>
                <w:rFonts w:ascii="Verdana" w:eastAsia="Times New Roman" w:hAnsi="Verdana" w:cs="Times New Roman"/>
                <w:color w:val="000000"/>
                <w:sz w:val="20"/>
                <w:szCs w:val="20"/>
              </w:rPr>
            </w:pPr>
          </w:p>
        </w:tc>
      </w:tr>
      <w:tr w:rsidR="00266D69" w:rsidRPr="00266D69" w14:paraId="60EEEE15" w14:textId="77777777" w:rsidTr="00266D69">
        <w:trPr>
          <w:trHeight w:val="299"/>
        </w:trPr>
        <w:tc>
          <w:tcPr>
            <w:tcW w:w="7275" w:type="dxa"/>
            <w:tcBorders>
              <w:top w:val="nil"/>
              <w:left w:val="nil"/>
              <w:bottom w:val="nil"/>
              <w:right w:val="nil"/>
            </w:tcBorders>
            <w:shd w:val="clear" w:color="auto" w:fill="auto"/>
            <w:noWrap/>
            <w:vAlign w:val="bottom"/>
            <w:hideMark/>
          </w:tcPr>
          <w:p w14:paraId="54827543"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Total de pagos de efectivo</w:t>
            </w:r>
          </w:p>
        </w:tc>
        <w:tc>
          <w:tcPr>
            <w:tcW w:w="1652" w:type="dxa"/>
            <w:tcBorders>
              <w:top w:val="nil"/>
              <w:left w:val="nil"/>
              <w:bottom w:val="nil"/>
              <w:right w:val="nil"/>
            </w:tcBorders>
            <w:shd w:val="clear" w:color="auto" w:fill="auto"/>
            <w:noWrap/>
            <w:vAlign w:val="bottom"/>
            <w:hideMark/>
          </w:tcPr>
          <w:p w14:paraId="2BD98087" w14:textId="77777777" w:rsidR="00266D69" w:rsidRPr="00266D69" w:rsidRDefault="00266D69" w:rsidP="005F7BFD">
            <w:pPr>
              <w:rPr>
                <w:rFonts w:ascii="Verdana" w:eastAsia="Times New Roman" w:hAnsi="Verdana" w:cs="Times New Roman"/>
                <w:color w:val="000000"/>
                <w:sz w:val="20"/>
                <w:szCs w:val="20"/>
              </w:rPr>
            </w:pPr>
          </w:p>
        </w:tc>
        <w:tc>
          <w:tcPr>
            <w:tcW w:w="1509" w:type="dxa"/>
            <w:tcBorders>
              <w:top w:val="nil"/>
              <w:left w:val="nil"/>
              <w:bottom w:val="nil"/>
              <w:right w:val="nil"/>
            </w:tcBorders>
            <w:shd w:val="clear" w:color="auto" w:fill="auto"/>
            <w:noWrap/>
            <w:vAlign w:val="bottom"/>
            <w:hideMark/>
          </w:tcPr>
          <w:p w14:paraId="5224982E"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$5,500</w:t>
            </w:r>
          </w:p>
        </w:tc>
      </w:tr>
      <w:tr w:rsidR="00266D69" w:rsidRPr="00266D69" w14:paraId="4BBF421D" w14:textId="77777777" w:rsidTr="00266D69">
        <w:trPr>
          <w:trHeight w:val="299"/>
        </w:trPr>
        <w:tc>
          <w:tcPr>
            <w:tcW w:w="7275" w:type="dxa"/>
            <w:tcBorders>
              <w:top w:val="nil"/>
              <w:left w:val="nil"/>
              <w:bottom w:val="nil"/>
              <w:right w:val="nil"/>
            </w:tcBorders>
            <w:shd w:val="clear" w:color="auto" w:fill="auto"/>
            <w:noWrap/>
            <w:vAlign w:val="bottom"/>
            <w:hideMark/>
          </w:tcPr>
          <w:p w14:paraId="49307F82" w14:textId="77777777" w:rsidR="00266D69" w:rsidRPr="00266D69" w:rsidRDefault="00266D69" w:rsidP="005F7BFD">
            <w:pPr>
              <w:jc w:val="right"/>
              <w:rPr>
                <w:rFonts w:ascii="Verdana" w:eastAsia="Times New Roman" w:hAnsi="Verdana" w:cs="Times New Roman"/>
                <w:color w:val="000000"/>
                <w:sz w:val="20"/>
                <w:szCs w:val="20"/>
              </w:rPr>
            </w:pPr>
          </w:p>
        </w:tc>
        <w:tc>
          <w:tcPr>
            <w:tcW w:w="1652" w:type="dxa"/>
            <w:tcBorders>
              <w:top w:val="nil"/>
              <w:left w:val="nil"/>
              <w:bottom w:val="nil"/>
              <w:right w:val="nil"/>
            </w:tcBorders>
            <w:shd w:val="clear" w:color="auto" w:fill="auto"/>
            <w:noWrap/>
            <w:vAlign w:val="bottom"/>
            <w:hideMark/>
          </w:tcPr>
          <w:p w14:paraId="64987CEF" w14:textId="77777777" w:rsidR="00266D69" w:rsidRPr="00266D69" w:rsidRDefault="00266D69" w:rsidP="005F7BFD">
            <w:pPr>
              <w:rPr>
                <w:rFonts w:ascii="Verdana" w:eastAsia="Times New Roman" w:hAnsi="Verdana" w:cs="Times New Roman"/>
                <w:sz w:val="20"/>
                <w:szCs w:val="20"/>
              </w:rPr>
            </w:pPr>
          </w:p>
        </w:tc>
        <w:tc>
          <w:tcPr>
            <w:tcW w:w="1509" w:type="dxa"/>
            <w:tcBorders>
              <w:top w:val="nil"/>
              <w:left w:val="nil"/>
              <w:bottom w:val="nil"/>
              <w:right w:val="nil"/>
            </w:tcBorders>
            <w:shd w:val="clear" w:color="auto" w:fill="auto"/>
            <w:noWrap/>
            <w:vAlign w:val="bottom"/>
            <w:hideMark/>
          </w:tcPr>
          <w:p w14:paraId="48FDCD71" w14:textId="77777777" w:rsidR="00266D69" w:rsidRPr="00266D69" w:rsidRDefault="00266D69" w:rsidP="005F7BFD">
            <w:pPr>
              <w:rPr>
                <w:rFonts w:ascii="Verdana" w:eastAsia="Times New Roman" w:hAnsi="Verdana" w:cs="Times New Roman"/>
                <w:sz w:val="20"/>
                <w:szCs w:val="20"/>
              </w:rPr>
            </w:pPr>
          </w:p>
        </w:tc>
      </w:tr>
      <w:tr w:rsidR="00266D69" w:rsidRPr="00266D69" w14:paraId="0D5E5BF3" w14:textId="77777777" w:rsidTr="00266D69">
        <w:trPr>
          <w:trHeight w:val="299"/>
        </w:trPr>
        <w:tc>
          <w:tcPr>
            <w:tcW w:w="7275" w:type="dxa"/>
            <w:tcBorders>
              <w:top w:val="nil"/>
              <w:left w:val="nil"/>
              <w:bottom w:val="nil"/>
              <w:right w:val="nil"/>
            </w:tcBorders>
            <w:shd w:val="clear" w:color="auto" w:fill="auto"/>
            <w:noWrap/>
            <w:vAlign w:val="bottom"/>
            <w:hideMark/>
          </w:tcPr>
          <w:p w14:paraId="0358391E"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Impuestos devengados sobre nóminas a cargo del patrón</w:t>
            </w:r>
          </w:p>
        </w:tc>
        <w:tc>
          <w:tcPr>
            <w:tcW w:w="1652" w:type="dxa"/>
            <w:tcBorders>
              <w:top w:val="nil"/>
              <w:left w:val="nil"/>
              <w:bottom w:val="nil"/>
              <w:right w:val="nil"/>
            </w:tcBorders>
            <w:shd w:val="clear" w:color="auto" w:fill="auto"/>
            <w:noWrap/>
            <w:vAlign w:val="bottom"/>
            <w:hideMark/>
          </w:tcPr>
          <w:p w14:paraId="6A93DA8F"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 xml:space="preserve">                      700</w:t>
            </w:r>
          </w:p>
        </w:tc>
        <w:tc>
          <w:tcPr>
            <w:tcW w:w="1509" w:type="dxa"/>
            <w:tcBorders>
              <w:top w:val="nil"/>
              <w:left w:val="nil"/>
              <w:bottom w:val="nil"/>
              <w:right w:val="nil"/>
            </w:tcBorders>
            <w:shd w:val="clear" w:color="auto" w:fill="auto"/>
            <w:noWrap/>
            <w:vAlign w:val="bottom"/>
            <w:hideMark/>
          </w:tcPr>
          <w:p w14:paraId="453495A9" w14:textId="77777777" w:rsidR="00266D69" w:rsidRPr="00266D69" w:rsidRDefault="00266D69" w:rsidP="005F7BFD">
            <w:pPr>
              <w:jc w:val="right"/>
              <w:rPr>
                <w:rFonts w:ascii="Verdana" w:eastAsia="Times New Roman" w:hAnsi="Verdana" w:cs="Times New Roman"/>
                <w:color w:val="000000"/>
                <w:sz w:val="20"/>
                <w:szCs w:val="20"/>
              </w:rPr>
            </w:pPr>
          </w:p>
        </w:tc>
      </w:tr>
      <w:tr w:rsidR="00266D69" w:rsidRPr="00266D69" w14:paraId="3E464635" w14:textId="77777777" w:rsidTr="00266D69">
        <w:trPr>
          <w:trHeight w:val="299"/>
        </w:trPr>
        <w:tc>
          <w:tcPr>
            <w:tcW w:w="7275" w:type="dxa"/>
            <w:tcBorders>
              <w:top w:val="nil"/>
              <w:left w:val="nil"/>
              <w:bottom w:val="nil"/>
              <w:right w:val="nil"/>
            </w:tcBorders>
            <w:shd w:val="clear" w:color="auto" w:fill="auto"/>
            <w:noWrap/>
            <w:vAlign w:val="bottom"/>
            <w:hideMark/>
          </w:tcPr>
          <w:p w14:paraId="77FA2DCD"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Impuestos sobre la propiedad devengados</w:t>
            </w:r>
          </w:p>
        </w:tc>
        <w:tc>
          <w:tcPr>
            <w:tcW w:w="1652" w:type="dxa"/>
            <w:tcBorders>
              <w:top w:val="nil"/>
              <w:left w:val="nil"/>
              <w:bottom w:val="nil"/>
              <w:right w:val="nil"/>
            </w:tcBorders>
            <w:shd w:val="clear" w:color="auto" w:fill="auto"/>
            <w:noWrap/>
            <w:vAlign w:val="bottom"/>
            <w:hideMark/>
          </w:tcPr>
          <w:p w14:paraId="53BBF7F9"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1,000</w:t>
            </w:r>
          </w:p>
        </w:tc>
        <w:tc>
          <w:tcPr>
            <w:tcW w:w="1509" w:type="dxa"/>
            <w:tcBorders>
              <w:top w:val="nil"/>
              <w:left w:val="nil"/>
              <w:bottom w:val="nil"/>
              <w:right w:val="nil"/>
            </w:tcBorders>
            <w:shd w:val="clear" w:color="auto" w:fill="auto"/>
            <w:noWrap/>
            <w:vAlign w:val="bottom"/>
            <w:hideMark/>
          </w:tcPr>
          <w:p w14:paraId="6D24F7E0" w14:textId="77777777" w:rsidR="00266D69" w:rsidRPr="00266D69" w:rsidRDefault="00266D69" w:rsidP="005F7BFD">
            <w:pPr>
              <w:jc w:val="right"/>
              <w:rPr>
                <w:rFonts w:ascii="Verdana" w:eastAsia="Times New Roman" w:hAnsi="Verdana" w:cs="Times New Roman"/>
                <w:color w:val="000000"/>
                <w:sz w:val="20"/>
                <w:szCs w:val="20"/>
              </w:rPr>
            </w:pPr>
          </w:p>
        </w:tc>
      </w:tr>
      <w:tr w:rsidR="00266D69" w:rsidRPr="00266D69" w14:paraId="50397D91" w14:textId="77777777" w:rsidTr="00266D69">
        <w:trPr>
          <w:trHeight w:val="299"/>
        </w:trPr>
        <w:tc>
          <w:tcPr>
            <w:tcW w:w="7275" w:type="dxa"/>
            <w:tcBorders>
              <w:top w:val="nil"/>
              <w:left w:val="nil"/>
              <w:bottom w:val="nil"/>
              <w:right w:val="nil"/>
            </w:tcBorders>
            <w:shd w:val="clear" w:color="auto" w:fill="auto"/>
            <w:noWrap/>
            <w:vAlign w:val="bottom"/>
            <w:hideMark/>
          </w:tcPr>
          <w:p w14:paraId="29004695"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Primas de seguro expiradas</w:t>
            </w:r>
          </w:p>
        </w:tc>
        <w:tc>
          <w:tcPr>
            <w:tcW w:w="1652" w:type="dxa"/>
            <w:tcBorders>
              <w:top w:val="nil"/>
              <w:left w:val="nil"/>
              <w:bottom w:val="nil"/>
              <w:right w:val="nil"/>
            </w:tcBorders>
            <w:shd w:val="clear" w:color="auto" w:fill="auto"/>
            <w:noWrap/>
            <w:vAlign w:val="bottom"/>
            <w:hideMark/>
          </w:tcPr>
          <w:p w14:paraId="0AA0881E"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1,000</w:t>
            </w:r>
          </w:p>
        </w:tc>
        <w:tc>
          <w:tcPr>
            <w:tcW w:w="1509" w:type="dxa"/>
            <w:tcBorders>
              <w:top w:val="nil"/>
              <w:left w:val="nil"/>
              <w:bottom w:val="nil"/>
              <w:right w:val="nil"/>
            </w:tcBorders>
            <w:shd w:val="clear" w:color="auto" w:fill="auto"/>
            <w:noWrap/>
            <w:vAlign w:val="bottom"/>
            <w:hideMark/>
          </w:tcPr>
          <w:p w14:paraId="4B928D09" w14:textId="77777777" w:rsidR="00266D69" w:rsidRPr="00266D69" w:rsidRDefault="00266D69" w:rsidP="005F7BFD">
            <w:pPr>
              <w:jc w:val="right"/>
              <w:rPr>
                <w:rFonts w:ascii="Verdana" w:eastAsia="Times New Roman" w:hAnsi="Verdana" w:cs="Times New Roman"/>
                <w:color w:val="000000"/>
                <w:sz w:val="20"/>
                <w:szCs w:val="20"/>
              </w:rPr>
            </w:pPr>
          </w:p>
        </w:tc>
      </w:tr>
      <w:tr w:rsidR="00266D69" w:rsidRPr="00266D69" w14:paraId="7398DA88" w14:textId="77777777" w:rsidTr="00266D69">
        <w:trPr>
          <w:trHeight w:val="299"/>
        </w:trPr>
        <w:tc>
          <w:tcPr>
            <w:tcW w:w="7275" w:type="dxa"/>
            <w:tcBorders>
              <w:top w:val="nil"/>
              <w:left w:val="nil"/>
              <w:bottom w:val="nil"/>
              <w:right w:val="nil"/>
            </w:tcBorders>
            <w:shd w:val="clear" w:color="auto" w:fill="auto"/>
            <w:noWrap/>
            <w:vAlign w:val="bottom"/>
            <w:hideMark/>
          </w:tcPr>
          <w:p w14:paraId="489301B6"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Depreciación de activos fijos</w:t>
            </w:r>
          </w:p>
        </w:tc>
        <w:tc>
          <w:tcPr>
            <w:tcW w:w="1652" w:type="dxa"/>
            <w:tcBorders>
              <w:top w:val="nil"/>
              <w:left w:val="nil"/>
              <w:bottom w:val="nil"/>
              <w:right w:val="nil"/>
            </w:tcBorders>
            <w:shd w:val="clear" w:color="auto" w:fill="auto"/>
            <w:noWrap/>
            <w:vAlign w:val="bottom"/>
            <w:hideMark/>
          </w:tcPr>
          <w:p w14:paraId="4AB57B62"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1,500</w:t>
            </w:r>
          </w:p>
        </w:tc>
        <w:tc>
          <w:tcPr>
            <w:tcW w:w="1509" w:type="dxa"/>
            <w:tcBorders>
              <w:top w:val="nil"/>
              <w:left w:val="nil"/>
              <w:bottom w:val="nil"/>
              <w:right w:val="nil"/>
            </w:tcBorders>
            <w:shd w:val="clear" w:color="auto" w:fill="auto"/>
            <w:noWrap/>
            <w:vAlign w:val="bottom"/>
            <w:hideMark/>
          </w:tcPr>
          <w:p w14:paraId="2F4B3765" w14:textId="77777777" w:rsidR="00266D69" w:rsidRPr="00266D69" w:rsidRDefault="00266D69" w:rsidP="005F7BFD">
            <w:pPr>
              <w:jc w:val="right"/>
              <w:rPr>
                <w:rFonts w:ascii="Verdana" w:eastAsia="Times New Roman" w:hAnsi="Verdana" w:cs="Times New Roman"/>
                <w:color w:val="000000"/>
                <w:sz w:val="20"/>
                <w:szCs w:val="20"/>
              </w:rPr>
            </w:pPr>
          </w:p>
        </w:tc>
      </w:tr>
      <w:tr w:rsidR="00266D69" w:rsidRPr="00266D69" w14:paraId="69EEF2D1" w14:textId="77777777" w:rsidTr="00266D69">
        <w:trPr>
          <w:trHeight w:val="299"/>
        </w:trPr>
        <w:tc>
          <w:tcPr>
            <w:tcW w:w="7275" w:type="dxa"/>
            <w:tcBorders>
              <w:top w:val="nil"/>
              <w:left w:val="nil"/>
              <w:bottom w:val="nil"/>
              <w:right w:val="nil"/>
            </w:tcBorders>
            <w:shd w:val="clear" w:color="auto" w:fill="auto"/>
            <w:noWrap/>
            <w:vAlign w:val="bottom"/>
            <w:hideMark/>
          </w:tcPr>
          <w:p w14:paraId="4A048020"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Amortización de patentes</w:t>
            </w:r>
          </w:p>
        </w:tc>
        <w:tc>
          <w:tcPr>
            <w:tcW w:w="1652" w:type="dxa"/>
            <w:tcBorders>
              <w:top w:val="nil"/>
              <w:left w:val="nil"/>
              <w:bottom w:val="single" w:sz="4" w:space="0" w:color="auto"/>
              <w:right w:val="nil"/>
            </w:tcBorders>
            <w:shd w:val="clear" w:color="auto" w:fill="auto"/>
            <w:noWrap/>
            <w:vAlign w:val="bottom"/>
            <w:hideMark/>
          </w:tcPr>
          <w:p w14:paraId="29B43B0C"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200</w:t>
            </w:r>
          </w:p>
        </w:tc>
        <w:tc>
          <w:tcPr>
            <w:tcW w:w="1509" w:type="dxa"/>
            <w:tcBorders>
              <w:top w:val="nil"/>
              <w:left w:val="nil"/>
              <w:bottom w:val="nil"/>
              <w:right w:val="nil"/>
            </w:tcBorders>
            <w:shd w:val="clear" w:color="auto" w:fill="auto"/>
            <w:noWrap/>
            <w:vAlign w:val="bottom"/>
            <w:hideMark/>
          </w:tcPr>
          <w:p w14:paraId="0249F2A9" w14:textId="77777777" w:rsidR="00266D69" w:rsidRPr="00266D69" w:rsidRDefault="00266D69" w:rsidP="005F7BFD">
            <w:pPr>
              <w:jc w:val="right"/>
              <w:rPr>
                <w:rFonts w:ascii="Verdana" w:eastAsia="Times New Roman" w:hAnsi="Verdana" w:cs="Times New Roman"/>
                <w:color w:val="000000"/>
                <w:sz w:val="20"/>
                <w:szCs w:val="20"/>
              </w:rPr>
            </w:pPr>
          </w:p>
        </w:tc>
      </w:tr>
      <w:tr w:rsidR="00266D69" w:rsidRPr="00266D69" w14:paraId="1D7789C9" w14:textId="77777777" w:rsidTr="00266D69">
        <w:trPr>
          <w:trHeight w:val="299"/>
        </w:trPr>
        <w:tc>
          <w:tcPr>
            <w:tcW w:w="7275" w:type="dxa"/>
            <w:tcBorders>
              <w:top w:val="nil"/>
              <w:left w:val="nil"/>
              <w:bottom w:val="nil"/>
              <w:right w:val="nil"/>
            </w:tcBorders>
            <w:shd w:val="clear" w:color="auto" w:fill="auto"/>
            <w:noWrap/>
            <w:vAlign w:val="bottom"/>
            <w:hideMark/>
          </w:tcPr>
          <w:p w14:paraId="0EE62954" w14:textId="77777777" w:rsidR="00266D69" w:rsidRPr="00266D69" w:rsidRDefault="00266D69" w:rsidP="005F7BFD">
            <w:pPr>
              <w:rPr>
                <w:rFonts w:ascii="Verdana" w:eastAsia="Times New Roman" w:hAnsi="Verdana" w:cs="Times New Roman"/>
                <w:sz w:val="20"/>
                <w:szCs w:val="20"/>
              </w:rPr>
            </w:pPr>
          </w:p>
        </w:tc>
        <w:tc>
          <w:tcPr>
            <w:tcW w:w="1652" w:type="dxa"/>
            <w:tcBorders>
              <w:top w:val="nil"/>
              <w:left w:val="nil"/>
              <w:bottom w:val="nil"/>
              <w:right w:val="nil"/>
            </w:tcBorders>
            <w:shd w:val="clear" w:color="auto" w:fill="auto"/>
            <w:noWrap/>
            <w:vAlign w:val="bottom"/>
            <w:hideMark/>
          </w:tcPr>
          <w:p w14:paraId="2ECC2720" w14:textId="77777777" w:rsidR="00266D69" w:rsidRPr="00266D69" w:rsidRDefault="00266D69" w:rsidP="005F7BFD">
            <w:pPr>
              <w:rPr>
                <w:rFonts w:ascii="Verdana" w:eastAsia="Times New Roman" w:hAnsi="Verdana" w:cs="Times New Roman"/>
                <w:sz w:val="20"/>
                <w:szCs w:val="20"/>
              </w:rPr>
            </w:pPr>
          </w:p>
        </w:tc>
        <w:tc>
          <w:tcPr>
            <w:tcW w:w="1509" w:type="dxa"/>
            <w:tcBorders>
              <w:top w:val="nil"/>
              <w:left w:val="nil"/>
              <w:bottom w:val="nil"/>
              <w:right w:val="nil"/>
            </w:tcBorders>
            <w:shd w:val="clear" w:color="auto" w:fill="auto"/>
            <w:noWrap/>
            <w:vAlign w:val="bottom"/>
            <w:hideMark/>
          </w:tcPr>
          <w:p w14:paraId="6905C586"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$4,400</w:t>
            </w:r>
          </w:p>
        </w:tc>
      </w:tr>
      <w:tr w:rsidR="00266D69" w:rsidRPr="00266D69" w14:paraId="7A652EE7" w14:textId="77777777" w:rsidTr="00266D69">
        <w:trPr>
          <w:trHeight w:val="314"/>
        </w:trPr>
        <w:tc>
          <w:tcPr>
            <w:tcW w:w="7275" w:type="dxa"/>
            <w:tcBorders>
              <w:top w:val="nil"/>
              <w:left w:val="nil"/>
              <w:bottom w:val="nil"/>
              <w:right w:val="nil"/>
            </w:tcBorders>
            <w:shd w:val="clear" w:color="auto" w:fill="auto"/>
            <w:noWrap/>
            <w:vAlign w:val="bottom"/>
            <w:hideMark/>
          </w:tcPr>
          <w:p w14:paraId="0DEDB146"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Gastos de fabricación reales</w:t>
            </w:r>
          </w:p>
        </w:tc>
        <w:tc>
          <w:tcPr>
            <w:tcW w:w="1652" w:type="dxa"/>
            <w:tcBorders>
              <w:top w:val="nil"/>
              <w:left w:val="nil"/>
              <w:bottom w:val="nil"/>
              <w:right w:val="nil"/>
            </w:tcBorders>
            <w:shd w:val="clear" w:color="auto" w:fill="auto"/>
            <w:noWrap/>
            <w:vAlign w:val="bottom"/>
            <w:hideMark/>
          </w:tcPr>
          <w:p w14:paraId="72B68851" w14:textId="77777777" w:rsidR="00266D69" w:rsidRPr="00266D69" w:rsidRDefault="00266D69" w:rsidP="005F7BFD">
            <w:pPr>
              <w:rPr>
                <w:rFonts w:ascii="Verdana" w:eastAsia="Times New Roman" w:hAnsi="Verdana" w:cs="Times New Roman"/>
                <w:color w:val="000000"/>
                <w:sz w:val="20"/>
                <w:szCs w:val="20"/>
              </w:rPr>
            </w:pPr>
          </w:p>
        </w:tc>
        <w:tc>
          <w:tcPr>
            <w:tcW w:w="1509" w:type="dxa"/>
            <w:tcBorders>
              <w:top w:val="nil"/>
              <w:left w:val="nil"/>
              <w:bottom w:val="double" w:sz="6" w:space="0" w:color="auto"/>
              <w:right w:val="nil"/>
            </w:tcBorders>
            <w:shd w:val="clear" w:color="auto" w:fill="auto"/>
            <w:noWrap/>
            <w:vAlign w:val="bottom"/>
            <w:hideMark/>
          </w:tcPr>
          <w:p w14:paraId="5F988CFA"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 xml:space="preserve">  $9,900</w:t>
            </w:r>
          </w:p>
        </w:tc>
      </w:tr>
    </w:tbl>
    <w:p w14:paraId="16C55D30" w14:textId="77777777" w:rsidR="00266D69" w:rsidRPr="00266D69" w:rsidRDefault="00266D69" w:rsidP="00266D69">
      <w:pPr>
        <w:jc w:val="both"/>
        <w:rPr>
          <w:rFonts w:ascii="Verdana" w:hAnsi="Verdana"/>
          <w:sz w:val="24"/>
          <w:szCs w:val="24"/>
        </w:rPr>
      </w:pPr>
    </w:p>
    <w:p w14:paraId="634788FB" w14:textId="77777777" w:rsidR="00266D69" w:rsidRPr="00266D69" w:rsidRDefault="00266D69" w:rsidP="00266D69">
      <w:pPr>
        <w:jc w:val="both"/>
        <w:rPr>
          <w:rFonts w:ascii="Verdana" w:hAnsi="Verdana"/>
          <w:sz w:val="24"/>
          <w:szCs w:val="24"/>
        </w:rPr>
      </w:pPr>
    </w:p>
    <w:p w14:paraId="4A5F00BD" w14:textId="77777777" w:rsidR="00266D69" w:rsidRPr="00266D69" w:rsidRDefault="00266D69" w:rsidP="00266D69">
      <w:pPr>
        <w:jc w:val="both"/>
        <w:rPr>
          <w:rFonts w:ascii="Verdana" w:hAnsi="Verdana"/>
          <w:sz w:val="24"/>
          <w:szCs w:val="24"/>
        </w:rPr>
      </w:pPr>
      <w:r w:rsidRPr="00266D69">
        <w:rPr>
          <w:rFonts w:ascii="Verdana" w:hAnsi="Verdana"/>
          <w:sz w:val="24"/>
          <w:szCs w:val="24"/>
        </w:rPr>
        <w:t>Los salarios y jornales totales del personal de producción ascienden a $21,000. Durante el mes de septiembre se inició la producción de 11,000 unidades, de las cuales 9,000 se transfirieron al Almacén de Productos Terminados. La información concerniente a inventarios se incluye en el siguiente cuadro:</w:t>
      </w:r>
    </w:p>
    <w:p w14:paraId="39AC40A8" w14:textId="77777777" w:rsidR="00266D69" w:rsidRPr="00266D69" w:rsidRDefault="00266D69" w:rsidP="00266D69">
      <w:pPr>
        <w:jc w:val="both"/>
        <w:rPr>
          <w:rFonts w:ascii="Verdana" w:hAnsi="Verdana"/>
          <w:sz w:val="24"/>
          <w:szCs w:val="24"/>
        </w:rPr>
      </w:pPr>
    </w:p>
    <w:tbl>
      <w:tblPr>
        <w:tblW w:w="10438" w:type="dxa"/>
        <w:tblInd w:w="70" w:type="dxa"/>
        <w:tblCellMar>
          <w:left w:w="70" w:type="dxa"/>
          <w:right w:w="70" w:type="dxa"/>
        </w:tblCellMar>
        <w:tblLook w:val="04A0" w:firstRow="1" w:lastRow="0" w:firstColumn="1" w:lastColumn="0" w:noHBand="0" w:noVBand="1"/>
      </w:tblPr>
      <w:tblGrid>
        <w:gridCol w:w="3042"/>
        <w:gridCol w:w="1795"/>
        <w:gridCol w:w="1051"/>
        <w:gridCol w:w="1519"/>
        <w:gridCol w:w="1512"/>
        <w:gridCol w:w="1519"/>
      </w:tblGrid>
      <w:tr w:rsidR="00266D69" w:rsidRPr="00266D69" w14:paraId="42CE7175" w14:textId="77777777" w:rsidTr="00266D69">
        <w:trPr>
          <w:trHeight w:val="316"/>
        </w:trPr>
        <w:tc>
          <w:tcPr>
            <w:tcW w:w="3042" w:type="dxa"/>
            <w:tcBorders>
              <w:top w:val="nil"/>
              <w:left w:val="nil"/>
              <w:bottom w:val="nil"/>
              <w:right w:val="nil"/>
            </w:tcBorders>
            <w:shd w:val="clear" w:color="auto" w:fill="auto"/>
            <w:noWrap/>
            <w:vAlign w:val="bottom"/>
            <w:hideMark/>
          </w:tcPr>
          <w:p w14:paraId="20393963" w14:textId="77777777" w:rsidR="00266D69" w:rsidRPr="00266D69" w:rsidRDefault="00266D69" w:rsidP="005F7BFD">
            <w:pPr>
              <w:rPr>
                <w:rFonts w:ascii="Verdana" w:eastAsia="Times New Roman" w:hAnsi="Verdana" w:cs="Times New Roman"/>
                <w:sz w:val="20"/>
                <w:szCs w:val="20"/>
              </w:rPr>
            </w:pPr>
          </w:p>
        </w:tc>
        <w:tc>
          <w:tcPr>
            <w:tcW w:w="4365" w:type="dxa"/>
            <w:gridSpan w:val="3"/>
            <w:tcBorders>
              <w:top w:val="single" w:sz="4" w:space="0" w:color="auto"/>
              <w:left w:val="nil"/>
              <w:bottom w:val="single" w:sz="4" w:space="0" w:color="auto"/>
              <w:right w:val="nil"/>
            </w:tcBorders>
            <w:shd w:val="clear" w:color="auto" w:fill="auto"/>
            <w:noWrap/>
            <w:vAlign w:val="bottom"/>
            <w:hideMark/>
          </w:tcPr>
          <w:p w14:paraId="4E5B41F6"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INVENTARIO 1o. SEPTIEMBRE</w:t>
            </w:r>
          </w:p>
        </w:tc>
        <w:tc>
          <w:tcPr>
            <w:tcW w:w="3031" w:type="dxa"/>
            <w:gridSpan w:val="2"/>
            <w:tcBorders>
              <w:top w:val="single" w:sz="4" w:space="0" w:color="auto"/>
              <w:left w:val="nil"/>
              <w:bottom w:val="single" w:sz="4" w:space="0" w:color="auto"/>
              <w:right w:val="nil"/>
            </w:tcBorders>
            <w:shd w:val="clear" w:color="auto" w:fill="auto"/>
            <w:noWrap/>
            <w:vAlign w:val="bottom"/>
            <w:hideMark/>
          </w:tcPr>
          <w:p w14:paraId="1DFE60A6"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INVENTARIO 31 SEPT.</w:t>
            </w:r>
          </w:p>
        </w:tc>
      </w:tr>
      <w:tr w:rsidR="00266D69" w:rsidRPr="00266D69" w14:paraId="5FB47432" w14:textId="77777777" w:rsidTr="00266D69">
        <w:trPr>
          <w:trHeight w:val="316"/>
        </w:trPr>
        <w:tc>
          <w:tcPr>
            <w:tcW w:w="3042" w:type="dxa"/>
            <w:tcBorders>
              <w:top w:val="nil"/>
              <w:left w:val="nil"/>
              <w:bottom w:val="nil"/>
              <w:right w:val="nil"/>
            </w:tcBorders>
            <w:shd w:val="clear" w:color="auto" w:fill="auto"/>
            <w:noWrap/>
            <w:vAlign w:val="bottom"/>
            <w:hideMark/>
          </w:tcPr>
          <w:p w14:paraId="04E37557" w14:textId="77777777" w:rsidR="00266D69" w:rsidRPr="00266D69" w:rsidRDefault="00266D69" w:rsidP="005F7BFD">
            <w:pPr>
              <w:jc w:val="center"/>
              <w:rPr>
                <w:rFonts w:ascii="Verdana" w:eastAsia="Times New Roman" w:hAnsi="Verdana" w:cs="Times New Roman"/>
                <w:color w:val="000000"/>
                <w:sz w:val="20"/>
                <w:szCs w:val="20"/>
              </w:rPr>
            </w:pPr>
          </w:p>
        </w:tc>
        <w:tc>
          <w:tcPr>
            <w:tcW w:w="1795" w:type="dxa"/>
            <w:tcBorders>
              <w:top w:val="nil"/>
              <w:left w:val="nil"/>
              <w:bottom w:val="nil"/>
              <w:right w:val="nil"/>
            </w:tcBorders>
            <w:shd w:val="clear" w:color="auto" w:fill="auto"/>
            <w:noWrap/>
            <w:vAlign w:val="bottom"/>
            <w:hideMark/>
          </w:tcPr>
          <w:p w14:paraId="25194A4C" w14:textId="77777777" w:rsidR="00266D69" w:rsidRPr="00266D69" w:rsidRDefault="00266D69" w:rsidP="005F7BFD">
            <w:pPr>
              <w:rPr>
                <w:rFonts w:ascii="Verdana" w:eastAsia="Times New Roman" w:hAnsi="Verdana" w:cs="Times New Roman"/>
                <w:sz w:val="20"/>
                <w:szCs w:val="20"/>
              </w:rPr>
            </w:pPr>
          </w:p>
        </w:tc>
        <w:tc>
          <w:tcPr>
            <w:tcW w:w="1051" w:type="dxa"/>
            <w:tcBorders>
              <w:top w:val="nil"/>
              <w:left w:val="nil"/>
              <w:bottom w:val="nil"/>
              <w:right w:val="nil"/>
            </w:tcBorders>
            <w:shd w:val="clear" w:color="auto" w:fill="auto"/>
            <w:noWrap/>
            <w:vAlign w:val="bottom"/>
            <w:hideMark/>
          </w:tcPr>
          <w:p w14:paraId="56440838" w14:textId="77777777" w:rsidR="00266D69" w:rsidRPr="00266D69" w:rsidRDefault="00266D69" w:rsidP="005F7BFD">
            <w:pPr>
              <w:jc w:val="center"/>
              <w:rPr>
                <w:rFonts w:ascii="Verdana" w:eastAsia="Times New Roman" w:hAnsi="Verdana" w:cs="Times New Roman"/>
                <w:sz w:val="20"/>
                <w:szCs w:val="20"/>
              </w:rPr>
            </w:pPr>
          </w:p>
        </w:tc>
        <w:tc>
          <w:tcPr>
            <w:tcW w:w="1519" w:type="dxa"/>
            <w:tcBorders>
              <w:top w:val="nil"/>
              <w:left w:val="nil"/>
              <w:bottom w:val="nil"/>
              <w:right w:val="nil"/>
            </w:tcBorders>
            <w:shd w:val="clear" w:color="auto" w:fill="auto"/>
            <w:noWrap/>
            <w:vAlign w:val="bottom"/>
            <w:hideMark/>
          </w:tcPr>
          <w:p w14:paraId="0AFC388B"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GRADO DE</w:t>
            </w:r>
          </w:p>
        </w:tc>
        <w:tc>
          <w:tcPr>
            <w:tcW w:w="1512" w:type="dxa"/>
            <w:tcBorders>
              <w:top w:val="nil"/>
              <w:left w:val="nil"/>
              <w:bottom w:val="nil"/>
              <w:right w:val="nil"/>
            </w:tcBorders>
            <w:shd w:val="clear" w:color="auto" w:fill="auto"/>
            <w:noWrap/>
            <w:vAlign w:val="bottom"/>
            <w:hideMark/>
          </w:tcPr>
          <w:p w14:paraId="0911EB11" w14:textId="77777777" w:rsidR="00266D69" w:rsidRPr="00266D69" w:rsidRDefault="00266D69" w:rsidP="005F7BFD">
            <w:pPr>
              <w:jc w:val="center"/>
              <w:rPr>
                <w:rFonts w:ascii="Verdana" w:eastAsia="Times New Roman" w:hAnsi="Verdana" w:cs="Times New Roman"/>
                <w:color w:val="000000"/>
                <w:sz w:val="20"/>
                <w:szCs w:val="20"/>
              </w:rPr>
            </w:pPr>
          </w:p>
        </w:tc>
        <w:tc>
          <w:tcPr>
            <w:tcW w:w="1519" w:type="dxa"/>
            <w:tcBorders>
              <w:top w:val="nil"/>
              <w:left w:val="nil"/>
              <w:bottom w:val="nil"/>
              <w:right w:val="nil"/>
            </w:tcBorders>
            <w:shd w:val="clear" w:color="auto" w:fill="auto"/>
            <w:noWrap/>
            <w:vAlign w:val="bottom"/>
            <w:hideMark/>
          </w:tcPr>
          <w:p w14:paraId="0F7391FE"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GRADO DE</w:t>
            </w:r>
          </w:p>
        </w:tc>
      </w:tr>
      <w:tr w:rsidR="00266D69" w:rsidRPr="00266D69" w14:paraId="7F59BF9D" w14:textId="77777777" w:rsidTr="00266D69">
        <w:trPr>
          <w:trHeight w:val="316"/>
        </w:trPr>
        <w:tc>
          <w:tcPr>
            <w:tcW w:w="3042" w:type="dxa"/>
            <w:tcBorders>
              <w:top w:val="nil"/>
              <w:left w:val="nil"/>
              <w:bottom w:val="single" w:sz="4" w:space="0" w:color="auto"/>
              <w:right w:val="nil"/>
            </w:tcBorders>
            <w:shd w:val="clear" w:color="auto" w:fill="auto"/>
            <w:noWrap/>
            <w:vAlign w:val="bottom"/>
            <w:hideMark/>
          </w:tcPr>
          <w:p w14:paraId="28DA8179"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 </w:t>
            </w:r>
          </w:p>
        </w:tc>
        <w:tc>
          <w:tcPr>
            <w:tcW w:w="1795" w:type="dxa"/>
            <w:tcBorders>
              <w:top w:val="nil"/>
              <w:left w:val="nil"/>
              <w:bottom w:val="single" w:sz="4" w:space="0" w:color="auto"/>
              <w:right w:val="nil"/>
            </w:tcBorders>
            <w:shd w:val="clear" w:color="auto" w:fill="auto"/>
            <w:noWrap/>
            <w:vAlign w:val="bottom"/>
            <w:hideMark/>
          </w:tcPr>
          <w:p w14:paraId="61A5DA98"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UNIDADES</w:t>
            </w:r>
          </w:p>
        </w:tc>
        <w:tc>
          <w:tcPr>
            <w:tcW w:w="1051" w:type="dxa"/>
            <w:tcBorders>
              <w:top w:val="nil"/>
              <w:left w:val="nil"/>
              <w:bottom w:val="single" w:sz="4" w:space="0" w:color="auto"/>
              <w:right w:val="nil"/>
            </w:tcBorders>
            <w:shd w:val="clear" w:color="auto" w:fill="auto"/>
            <w:noWrap/>
            <w:vAlign w:val="bottom"/>
            <w:hideMark/>
          </w:tcPr>
          <w:p w14:paraId="32BFD8AE"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COSTO</w:t>
            </w:r>
          </w:p>
        </w:tc>
        <w:tc>
          <w:tcPr>
            <w:tcW w:w="1519" w:type="dxa"/>
            <w:tcBorders>
              <w:top w:val="nil"/>
              <w:left w:val="nil"/>
              <w:bottom w:val="single" w:sz="4" w:space="0" w:color="auto"/>
              <w:right w:val="nil"/>
            </w:tcBorders>
            <w:shd w:val="clear" w:color="auto" w:fill="auto"/>
            <w:noWrap/>
            <w:vAlign w:val="bottom"/>
            <w:hideMark/>
          </w:tcPr>
          <w:p w14:paraId="04E84E6D"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ADELANTO</w:t>
            </w:r>
          </w:p>
        </w:tc>
        <w:tc>
          <w:tcPr>
            <w:tcW w:w="1512" w:type="dxa"/>
            <w:tcBorders>
              <w:top w:val="nil"/>
              <w:left w:val="nil"/>
              <w:bottom w:val="single" w:sz="4" w:space="0" w:color="auto"/>
              <w:right w:val="nil"/>
            </w:tcBorders>
            <w:shd w:val="clear" w:color="auto" w:fill="auto"/>
            <w:noWrap/>
            <w:vAlign w:val="bottom"/>
            <w:hideMark/>
          </w:tcPr>
          <w:p w14:paraId="5F155C73"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UNIDADES</w:t>
            </w:r>
          </w:p>
        </w:tc>
        <w:tc>
          <w:tcPr>
            <w:tcW w:w="1519" w:type="dxa"/>
            <w:tcBorders>
              <w:top w:val="nil"/>
              <w:left w:val="nil"/>
              <w:bottom w:val="single" w:sz="4" w:space="0" w:color="auto"/>
              <w:right w:val="nil"/>
            </w:tcBorders>
            <w:shd w:val="clear" w:color="auto" w:fill="auto"/>
            <w:noWrap/>
            <w:vAlign w:val="bottom"/>
            <w:hideMark/>
          </w:tcPr>
          <w:p w14:paraId="5188921A"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ADELANTO</w:t>
            </w:r>
          </w:p>
        </w:tc>
      </w:tr>
      <w:tr w:rsidR="00266D69" w:rsidRPr="00266D69" w14:paraId="4C7116F6" w14:textId="77777777" w:rsidTr="00266D69">
        <w:trPr>
          <w:trHeight w:val="316"/>
        </w:trPr>
        <w:tc>
          <w:tcPr>
            <w:tcW w:w="3042" w:type="dxa"/>
            <w:tcBorders>
              <w:top w:val="nil"/>
              <w:left w:val="nil"/>
              <w:bottom w:val="nil"/>
              <w:right w:val="nil"/>
            </w:tcBorders>
            <w:shd w:val="clear" w:color="auto" w:fill="auto"/>
            <w:noWrap/>
            <w:vAlign w:val="bottom"/>
            <w:hideMark/>
          </w:tcPr>
          <w:p w14:paraId="3118F7E0" w14:textId="77777777" w:rsidR="00266D69" w:rsidRPr="00266D69" w:rsidRDefault="00266D69" w:rsidP="005F7BFD">
            <w:pPr>
              <w:jc w:val="center"/>
              <w:rPr>
                <w:rFonts w:ascii="Verdana" w:eastAsia="Times New Roman" w:hAnsi="Verdana" w:cs="Times New Roman"/>
                <w:color w:val="000000"/>
                <w:sz w:val="20"/>
                <w:szCs w:val="20"/>
              </w:rPr>
            </w:pPr>
          </w:p>
        </w:tc>
        <w:tc>
          <w:tcPr>
            <w:tcW w:w="1795" w:type="dxa"/>
            <w:tcBorders>
              <w:top w:val="nil"/>
              <w:left w:val="nil"/>
              <w:bottom w:val="nil"/>
              <w:right w:val="nil"/>
            </w:tcBorders>
            <w:shd w:val="clear" w:color="auto" w:fill="auto"/>
            <w:noWrap/>
            <w:vAlign w:val="bottom"/>
            <w:hideMark/>
          </w:tcPr>
          <w:p w14:paraId="25EA205F" w14:textId="77777777" w:rsidR="00266D69" w:rsidRPr="00266D69" w:rsidRDefault="00266D69" w:rsidP="005F7BFD">
            <w:pPr>
              <w:rPr>
                <w:rFonts w:ascii="Verdana" w:eastAsia="Times New Roman" w:hAnsi="Verdana" w:cs="Times New Roman"/>
                <w:sz w:val="20"/>
                <w:szCs w:val="20"/>
              </w:rPr>
            </w:pPr>
          </w:p>
        </w:tc>
        <w:tc>
          <w:tcPr>
            <w:tcW w:w="1051" w:type="dxa"/>
            <w:tcBorders>
              <w:top w:val="nil"/>
              <w:left w:val="nil"/>
              <w:bottom w:val="nil"/>
              <w:right w:val="nil"/>
            </w:tcBorders>
            <w:shd w:val="clear" w:color="auto" w:fill="auto"/>
            <w:noWrap/>
            <w:vAlign w:val="bottom"/>
            <w:hideMark/>
          </w:tcPr>
          <w:p w14:paraId="21E8A7BE" w14:textId="77777777" w:rsidR="00266D69" w:rsidRPr="00266D69" w:rsidRDefault="00266D69" w:rsidP="005F7BFD">
            <w:pPr>
              <w:rPr>
                <w:rFonts w:ascii="Verdana" w:eastAsia="Times New Roman" w:hAnsi="Verdana" w:cs="Times New Roman"/>
                <w:sz w:val="20"/>
                <w:szCs w:val="20"/>
              </w:rPr>
            </w:pPr>
          </w:p>
        </w:tc>
        <w:tc>
          <w:tcPr>
            <w:tcW w:w="1519" w:type="dxa"/>
            <w:tcBorders>
              <w:top w:val="nil"/>
              <w:left w:val="nil"/>
              <w:bottom w:val="nil"/>
              <w:right w:val="nil"/>
            </w:tcBorders>
            <w:shd w:val="clear" w:color="auto" w:fill="auto"/>
            <w:noWrap/>
            <w:vAlign w:val="bottom"/>
            <w:hideMark/>
          </w:tcPr>
          <w:p w14:paraId="7577E595" w14:textId="77777777" w:rsidR="00266D69" w:rsidRPr="00266D69" w:rsidRDefault="00266D69" w:rsidP="005F7BFD">
            <w:pPr>
              <w:rPr>
                <w:rFonts w:ascii="Verdana" w:eastAsia="Times New Roman" w:hAnsi="Verdana" w:cs="Times New Roman"/>
                <w:sz w:val="20"/>
                <w:szCs w:val="20"/>
              </w:rPr>
            </w:pPr>
          </w:p>
        </w:tc>
        <w:tc>
          <w:tcPr>
            <w:tcW w:w="1512" w:type="dxa"/>
            <w:tcBorders>
              <w:top w:val="nil"/>
              <w:left w:val="nil"/>
              <w:bottom w:val="nil"/>
              <w:right w:val="nil"/>
            </w:tcBorders>
            <w:shd w:val="clear" w:color="auto" w:fill="auto"/>
            <w:noWrap/>
            <w:vAlign w:val="bottom"/>
            <w:hideMark/>
          </w:tcPr>
          <w:p w14:paraId="13AF82DD" w14:textId="77777777" w:rsidR="00266D69" w:rsidRPr="00266D69" w:rsidRDefault="00266D69" w:rsidP="005F7BFD">
            <w:pPr>
              <w:rPr>
                <w:rFonts w:ascii="Verdana" w:eastAsia="Times New Roman" w:hAnsi="Verdana" w:cs="Times New Roman"/>
                <w:sz w:val="20"/>
                <w:szCs w:val="20"/>
              </w:rPr>
            </w:pPr>
          </w:p>
        </w:tc>
        <w:tc>
          <w:tcPr>
            <w:tcW w:w="1519" w:type="dxa"/>
            <w:tcBorders>
              <w:top w:val="nil"/>
              <w:left w:val="nil"/>
              <w:bottom w:val="nil"/>
              <w:right w:val="nil"/>
            </w:tcBorders>
            <w:shd w:val="clear" w:color="auto" w:fill="auto"/>
            <w:noWrap/>
            <w:vAlign w:val="bottom"/>
            <w:hideMark/>
          </w:tcPr>
          <w:p w14:paraId="4F3C03F8" w14:textId="77777777" w:rsidR="00266D69" w:rsidRPr="00266D69" w:rsidRDefault="00266D69" w:rsidP="005F7BFD">
            <w:pPr>
              <w:rPr>
                <w:rFonts w:ascii="Verdana" w:eastAsia="Times New Roman" w:hAnsi="Verdana" w:cs="Times New Roman"/>
                <w:sz w:val="20"/>
                <w:szCs w:val="20"/>
              </w:rPr>
            </w:pPr>
          </w:p>
        </w:tc>
      </w:tr>
      <w:tr w:rsidR="00266D69" w:rsidRPr="00266D69" w14:paraId="3AC85716" w14:textId="77777777" w:rsidTr="00266D69">
        <w:trPr>
          <w:trHeight w:val="331"/>
        </w:trPr>
        <w:tc>
          <w:tcPr>
            <w:tcW w:w="3042" w:type="dxa"/>
            <w:tcBorders>
              <w:top w:val="nil"/>
              <w:left w:val="nil"/>
              <w:bottom w:val="nil"/>
              <w:right w:val="nil"/>
            </w:tcBorders>
            <w:shd w:val="clear" w:color="auto" w:fill="auto"/>
            <w:noWrap/>
            <w:vAlign w:val="bottom"/>
            <w:hideMark/>
          </w:tcPr>
          <w:p w14:paraId="298ABB5A"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Materias primas</w:t>
            </w:r>
          </w:p>
        </w:tc>
        <w:tc>
          <w:tcPr>
            <w:tcW w:w="1795" w:type="dxa"/>
            <w:tcBorders>
              <w:top w:val="nil"/>
              <w:left w:val="nil"/>
              <w:bottom w:val="nil"/>
              <w:right w:val="nil"/>
            </w:tcBorders>
            <w:shd w:val="clear" w:color="auto" w:fill="auto"/>
            <w:noWrap/>
            <w:vAlign w:val="bottom"/>
            <w:hideMark/>
          </w:tcPr>
          <w:p w14:paraId="4A423952"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4,000</w:t>
            </w:r>
          </w:p>
        </w:tc>
        <w:tc>
          <w:tcPr>
            <w:tcW w:w="1051" w:type="dxa"/>
            <w:tcBorders>
              <w:top w:val="nil"/>
              <w:left w:val="nil"/>
              <w:bottom w:val="nil"/>
              <w:right w:val="nil"/>
            </w:tcBorders>
            <w:shd w:val="clear" w:color="auto" w:fill="auto"/>
            <w:noWrap/>
            <w:vAlign w:val="bottom"/>
            <w:hideMark/>
          </w:tcPr>
          <w:p w14:paraId="699DDF85"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$4,000</w:t>
            </w:r>
          </w:p>
        </w:tc>
        <w:tc>
          <w:tcPr>
            <w:tcW w:w="1519" w:type="dxa"/>
            <w:tcBorders>
              <w:top w:val="nil"/>
              <w:left w:val="nil"/>
              <w:bottom w:val="nil"/>
              <w:right w:val="nil"/>
            </w:tcBorders>
            <w:shd w:val="clear" w:color="auto" w:fill="auto"/>
            <w:noWrap/>
            <w:vAlign w:val="bottom"/>
            <w:hideMark/>
          </w:tcPr>
          <w:p w14:paraId="6894DE43" w14:textId="77777777" w:rsidR="00266D69" w:rsidRPr="00266D69" w:rsidRDefault="00266D69" w:rsidP="005F7BFD">
            <w:pPr>
              <w:jc w:val="center"/>
              <w:rPr>
                <w:rFonts w:ascii="Verdana" w:eastAsia="Times New Roman" w:hAnsi="Verdana" w:cs="Times New Roman"/>
                <w:color w:val="000000"/>
                <w:sz w:val="20"/>
                <w:szCs w:val="20"/>
              </w:rPr>
            </w:pPr>
          </w:p>
        </w:tc>
        <w:tc>
          <w:tcPr>
            <w:tcW w:w="1512" w:type="dxa"/>
            <w:tcBorders>
              <w:top w:val="nil"/>
              <w:left w:val="nil"/>
              <w:bottom w:val="nil"/>
              <w:right w:val="nil"/>
            </w:tcBorders>
            <w:shd w:val="clear" w:color="auto" w:fill="auto"/>
            <w:noWrap/>
            <w:vAlign w:val="bottom"/>
            <w:hideMark/>
          </w:tcPr>
          <w:p w14:paraId="321F8E3A"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3,000</w:t>
            </w:r>
          </w:p>
        </w:tc>
        <w:tc>
          <w:tcPr>
            <w:tcW w:w="1519" w:type="dxa"/>
            <w:tcBorders>
              <w:top w:val="nil"/>
              <w:left w:val="nil"/>
              <w:bottom w:val="nil"/>
              <w:right w:val="nil"/>
            </w:tcBorders>
            <w:shd w:val="clear" w:color="auto" w:fill="auto"/>
            <w:noWrap/>
            <w:vAlign w:val="bottom"/>
            <w:hideMark/>
          </w:tcPr>
          <w:p w14:paraId="7FA01165" w14:textId="77777777" w:rsidR="00266D69" w:rsidRPr="00266D69" w:rsidRDefault="00266D69" w:rsidP="005F7BFD">
            <w:pPr>
              <w:jc w:val="center"/>
              <w:rPr>
                <w:rFonts w:ascii="Verdana" w:eastAsia="Times New Roman" w:hAnsi="Verdana" w:cs="Times New Roman"/>
                <w:color w:val="000000"/>
                <w:sz w:val="20"/>
                <w:szCs w:val="20"/>
              </w:rPr>
            </w:pPr>
          </w:p>
        </w:tc>
      </w:tr>
      <w:tr w:rsidR="00266D69" w:rsidRPr="00266D69" w14:paraId="55289843" w14:textId="77777777" w:rsidTr="00266D69">
        <w:trPr>
          <w:trHeight w:val="331"/>
        </w:trPr>
        <w:tc>
          <w:tcPr>
            <w:tcW w:w="3042" w:type="dxa"/>
            <w:tcBorders>
              <w:top w:val="nil"/>
              <w:left w:val="nil"/>
              <w:bottom w:val="nil"/>
              <w:right w:val="nil"/>
            </w:tcBorders>
            <w:shd w:val="clear" w:color="auto" w:fill="auto"/>
            <w:noWrap/>
            <w:vAlign w:val="bottom"/>
            <w:hideMark/>
          </w:tcPr>
          <w:p w14:paraId="32C1C986"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Productos terminados</w:t>
            </w:r>
          </w:p>
        </w:tc>
        <w:tc>
          <w:tcPr>
            <w:tcW w:w="1795" w:type="dxa"/>
            <w:tcBorders>
              <w:top w:val="nil"/>
              <w:left w:val="nil"/>
              <w:bottom w:val="nil"/>
              <w:right w:val="nil"/>
            </w:tcBorders>
            <w:shd w:val="clear" w:color="auto" w:fill="auto"/>
            <w:noWrap/>
            <w:vAlign w:val="bottom"/>
            <w:hideMark/>
          </w:tcPr>
          <w:p w14:paraId="4F5CEE0C"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noProof/>
                <w:color w:val="000000"/>
                <w:sz w:val="20"/>
                <w:szCs w:val="20"/>
                <w:lang w:val="es-ES" w:eastAsia="es-ES"/>
              </w:rPr>
              <mc:AlternateContent>
                <mc:Choice Requires="wps">
                  <w:drawing>
                    <wp:anchor distT="0" distB="0" distL="114300" distR="114300" simplePos="0" relativeHeight="251659264" behindDoc="0" locked="0" layoutInCell="1" allowOverlap="1" wp14:anchorId="7CCC8C25" wp14:editId="4E295403">
                      <wp:simplePos x="0" y="0"/>
                      <wp:positionH relativeFrom="column">
                        <wp:posOffset>542925</wp:posOffset>
                      </wp:positionH>
                      <wp:positionV relativeFrom="paragraph">
                        <wp:posOffset>38100</wp:posOffset>
                      </wp:positionV>
                      <wp:extent cx="1362075" cy="476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362075" cy="47624"/>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Cuadro de texto 3" o:spid="_x0000_s1026" type="#_x0000_t202" style="position:absolute;margin-left:42.75pt;margin-top:3pt;width:107.25pt;height: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" filled="f" stroked="f">
                      <v:textbox inset="0,0,0,0"/>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31"/>
            </w:tblGrid>
            <w:tr w:rsidR="00266D69" w:rsidRPr="00266D69" w14:paraId="1CBFBF49" w14:textId="77777777" w:rsidTr="00266D69">
              <w:trPr>
                <w:trHeight w:val="331"/>
                <w:tblCellSpacing w:w="0" w:type="dxa"/>
              </w:trPr>
              <w:tc>
                <w:tcPr>
                  <w:tcW w:w="1431" w:type="dxa"/>
                  <w:tcBorders>
                    <w:top w:val="nil"/>
                    <w:left w:val="nil"/>
                    <w:bottom w:val="nil"/>
                    <w:right w:val="nil"/>
                  </w:tcBorders>
                  <w:shd w:val="clear" w:color="auto" w:fill="auto"/>
                  <w:noWrap/>
                  <w:vAlign w:val="bottom"/>
                  <w:hideMark/>
                </w:tcPr>
                <w:p w14:paraId="3B25306E"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 xml:space="preserve">    2,000</w:t>
                  </w:r>
                </w:p>
              </w:tc>
            </w:tr>
          </w:tbl>
          <w:p w14:paraId="031A0666" w14:textId="77777777" w:rsidR="00266D69" w:rsidRPr="00266D69" w:rsidRDefault="00266D69" w:rsidP="005F7BFD">
            <w:pPr>
              <w:rPr>
                <w:rFonts w:ascii="Verdana" w:eastAsia="Times New Roman" w:hAnsi="Verdana" w:cs="Times New Roman"/>
                <w:color w:val="000000"/>
                <w:sz w:val="20"/>
                <w:szCs w:val="20"/>
              </w:rPr>
            </w:pPr>
          </w:p>
        </w:tc>
        <w:tc>
          <w:tcPr>
            <w:tcW w:w="1051" w:type="dxa"/>
            <w:tcBorders>
              <w:top w:val="nil"/>
              <w:left w:val="nil"/>
              <w:bottom w:val="nil"/>
              <w:right w:val="nil"/>
            </w:tcBorders>
            <w:shd w:val="clear" w:color="auto" w:fill="auto"/>
            <w:noWrap/>
            <w:vAlign w:val="bottom"/>
            <w:hideMark/>
          </w:tcPr>
          <w:p w14:paraId="18743759"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$9,327</w:t>
            </w:r>
          </w:p>
        </w:tc>
        <w:tc>
          <w:tcPr>
            <w:tcW w:w="1519" w:type="dxa"/>
            <w:tcBorders>
              <w:top w:val="nil"/>
              <w:left w:val="nil"/>
              <w:bottom w:val="nil"/>
              <w:right w:val="nil"/>
            </w:tcBorders>
            <w:shd w:val="clear" w:color="auto" w:fill="auto"/>
            <w:noWrap/>
            <w:vAlign w:val="bottom"/>
            <w:hideMark/>
          </w:tcPr>
          <w:p w14:paraId="3D7BFEF7" w14:textId="77777777" w:rsidR="00266D69" w:rsidRPr="00266D69" w:rsidRDefault="00266D69" w:rsidP="005F7BFD">
            <w:pPr>
              <w:jc w:val="center"/>
              <w:rPr>
                <w:rFonts w:ascii="Verdana" w:eastAsia="Times New Roman" w:hAnsi="Verdana" w:cs="Times New Roman"/>
                <w:color w:val="000000"/>
                <w:sz w:val="20"/>
                <w:szCs w:val="20"/>
              </w:rPr>
            </w:pPr>
          </w:p>
        </w:tc>
        <w:tc>
          <w:tcPr>
            <w:tcW w:w="1512" w:type="dxa"/>
            <w:tcBorders>
              <w:top w:val="nil"/>
              <w:left w:val="nil"/>
              <w:bottom w:val="nil"/>
              <w:right w:val="nil"/>
            </w:tcBorders>
            <w:shd w:val="clear" w:color="auto" w:fill="auto"/>
            <w:noWrap/>
            <w:vAlign w:val="bottom"/>
            <w:hideMark/>
          </w:tcPr>
          <w:p w14:paraId="58F12BF6"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2,000</w:t>
            </w:r>
          </w:p>
        </w:tc>
        <w:tc>
          <w:tcPr>
            <w:tcW w:w="1519" w:type="dxa"/>
            <w:tcBorders>
              <w:top w:val="nil"/>
              <w:left w:val="nil"/>
              <w:bottom w:val="nil"/>
              <w:right w:val="nil"/>
            </w:tcBorders>
            <w:shd w:val="clear" w:color="auto" w:fill="auto"/>
            <w:noWrap/>
            <w:vAlign w:val="bottom"/>
            <w:hideMark/>
          </w:tcPr>
          <w:p w14:paraId="37305B3A" w14:textId="77777777" w:rsidR="00266D69" w:rsidRPr="00266D69" w:rsidRDefault="00266D69" w:rsidP="005F7BFD">
            <w:pPr>
              <w:jc w:val="center"/>
              <w:rPr>
                <w:rFonts w:ascii="Verdana" w:eastAsia="Times New Roman" w:hAnsi="Verdana" w:cs="Times New Roman"/>
                <w:color w:val="000000"/>
                <w:sz w:val="20"/>
                <w:szCs w:val="20"/>
              </w:rPr>
            </w:pPr>
          </w:p>
        </w:tc>
      </w:tr>
      <w:tr w:rsidR="00266D69" w:rsidRPr="00266D69" w14:paraId="2FEAD836" w14:textId="77777777" w:rsidTr="00266D69">
        <w:trPr>
          <w:trHeight w:val="316"/>
        </w:trPr>
        <w:tc>
          <w:tcPr>
            <w:tcW w:w="3042" w:type="dxa"/>
            <w:tcBorders>
              <w:top w:val="nil"/>
              <w:left w:val="nil"/>
              <w:bottom w:val="nil"/>
              <w:right w:val="nil"/>
            </w:tcBorders>
            <w:shd w:val="clear" w:color="auto" w:fill="auto"/>
            <w:noWrap/>
            <w:vAlign w:val="bottom"/>
            <w:hideMark/>
          </w:tcPr>
          <w:p w14:paraId="1166142A"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Productos en proceso</w:t>
            </w:r>
          </w:p>
        </w:tc>
        <w:tc>
          <w:tcPr>
            <w:tcW w:w="1795" w:type="dxa"/>
            <w:tcBorders>
              <w:top w:val="nil"/>
              <w:left w:val="nil"/>
              <w:bottom w:val="nil"/>
              <w:right w:val="nil"/>
            </w:tcBorders>
            <w:shd w:val="clear" w:color="auto" w:fill="auto"/>
            <w:noWrap/>
            <w:vAlign w:val="bottom"/>
            <w:hideMark/>
          </w:tcPr>
          <w:p w14:paraId="14205039"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4,000</w:t>
            </w:r>
          </w:p>
        </w:tc>
        <w:tc>
          <w:tcPr>
            <w:tcW w:w="1051" w:type="dxa"/>
            <w:tcBorders>
              <w:top w:val="nil"/>
              <w:left w:val="nil"/>
              <w:bottom w:val="nil"/>
              <w:right w:val="nil"/>
            </w:tcBorders>
            <w:shd w:val="clear" w:color="auto" w:fill="auto"/>
            <w:noWrap/>
            <w:vAlign w:val="bottom"/>
            <w:hideMark/>
          </w:tcPr>
          <w:p w14:paraId="36B260B1"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(1 + 2)</w:t>
            </w:r>
          </w:p>
        </w:tc>
        <w:tc>
          <w:tcPr>
            <w:tcW w:w="1519" w:type="dxa"/>
            <w:tcBorders>
              <w:top w:val="nil"/>
              <w:left w:val="nil"/>
              <w:bottom w:val="nil"/>
              <w:right w:val="nil"/>
            </w:tcBorders>
            <w:shd w:val="clear" w:color="auto" w:fill="auto"/>
            <w:noWrap/>
            <w:vAlign w:val="bottom"/>
            <w:hideMark/>
          </w:tcPr>
          <w:p w14:paraId="743432CD" w14:textId="77777777" w:rsidR="00266D69" w:rsidRPr="00266D69" w:rsidRDefault="00266D69" w:rsidP="005F7BFD">
            <w:pPr>
              <w:jc w:val="center"/>
              <w:rPr>
                <w:rFonts w:ascii="Verdana" w:eastAsia="Times New Roman" w:hAnsi="Verdana" w:cs="Times New Roman"/>
                <w:color w:val="000000"/>
                <w:sz w:val="20"/>
                <w:szCs w:val="20"/>
              </w:rPr>
            </w:pPr>
          </w:p>
        </w:tc>
        <w:tc>
          <w:tcPr>
            <w:tcW w:w="1512" w:type="dxa"/>
            <w:tcBorders>
              <w:top w:val="nil"/>
              <w:left w:val="nil"/>
              <w:bottom w:val="nil"/>
              <w:right w:val="nil"/>
            </w:tcBorders>
            <w:shd w:val="clear" w:color="auto" w:fill="auto"/>
            <w:noWrap/>
            <w:vAlign w:val="bottom"/>
            <w:hideMark/>
          </w:tcPr>
          <w:p w14:paraId="118DCDC6"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6,000</w:t>
            </w:r>
          </w:p>
        </w:tc>
        <w:tc>
          <w:tcPr>
            <w:tcW w:w="1519" w:type="dxa"/>
            <w:tcBorders>
              <w:top w:val="nil"/>
              <w:left w:val="nil"/>
              <w:bottom w:val="nil"/>
              <w:right w:val="nil"/>
            </w:tcBorders>
            <w:shd w:val="clear" w:color="auto" w:fill="auto"/>
            <w:noWrap/>
            <w:vAlign w:val="bottom"/>
            <w:hideMark/>
          </w:tcPr>
          <w:p w14:paraId="081BDC9B" w14:textId="77777777" w:rsidR="00266D69" w:rsidRPr="00266D69" w:rsidRDefault="00266D69" w:rsidP="005F7BFD">
            <w:pPr>
              <w:jc w:val="center"/>
              <w:rPr>
                <w:rFonts w:ascii="Verdana" w:eastAsia="Times New Roman" w:hAnsi="Verdana" w:cs="Times New Roman"/>
                <w:color w:val="000000"/>
                <w:sz w:val="20"/>
                <w:szCs w:val="20"/>
              </w:rPr>
            </w:pPr>
          </w:p>
        </w:tc>
      </w:tr>
      <w:tr w:rsidR="00266D69" w:rsidRPr="00266D69" w14:paraId="2E9FE283" w14:textId="77777777" w:rsidTr="00266D69">
        <w:trPr>
          <w:trHeight w:val="331"/>
        </w:trPr>
        <w:tc>
          <w:tcPr>
            <w:tcW w:w="3042" w:type="dxa"/>
            <w:tcBorders>
              <w:top w:val="nil"/>
              <w:left w:val="nil"/>
              <w:bottom w:val="nil"/>
              <w:right w:val="nil"/>
            </w:tcBorders>
            <w:shd w:val="clear" w:color="auto" w:fill="auto"/>
            <w:noWrap/>
            <w:vAlign w:val="bottom"/>
            <w:hideMark/>
          </w:tcPr>
          <w:p w14:paraId="5F756868"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(1) Costo de materiales</w:t>
            </w:r>
          </w:p>
        </w:tc>
        <w:tc>
          <w:tcPr>
            <w:tcW w:w="1795" w:type="dxa"/>
            <w:tcBorders>
              <w:top w:val="nil"/>
              <w:left w:val="nil"/>
              <w:bottom w:val="nil"/>
              <w:right w:val="nil"/>
            </w:tcBorders>
            <w:shd w:val="clear" w:color="auto" w:fill="auto"/>
            <w:noWrap/>
            <w:vAlign w:val="bottom"/>
            <w:hideMark/>
          </w:tcPr>
          <w:p w14:paraId="363340FD" w14:textId="77777777" w:rsidR="00266D69" w:rsidRPr="00266D69" w:rsidRDefault="00266D69" w:rsidP="005F7BFD">
            <w:pPr>
              <w:rPr>
                <w:rFonts w:ascii="Verdana" w:eastAsia="Times New Roman" w:hAnsi="Verdana" w:cs="Times New Roman"/>
                <w:color w:val="000000"/>
                <w:sz w:val="20"/>
                <w:szCs w:val="20"/>
              </w:rPr>
            </w:pPr>
          </w:p>
        </w:tc>
        <w:tc>
          <w:tcPr>
            <w:tcW w:w="1051" w:type="dxa"/>
            <w:tcBorders>
              <w:top w:val="nil"/>
              <w:left w:val="nil"/>
              <w:bottom w:val="nil"/>
              <w:right w:val="nil"/>
            </w:tcBorders>
            <w:shd w:val="clear" w:color="auto" w:fill="auto"/>
            <w:noWrap/>
            <w:vAlign w:val="bottom"/>
            <w:hideMark/>
          </w:tcPr>
          <w:p w14:paraId="6750F044"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$4,000</w:t>
            </w:r>
          </w:p>
        </w:tc>
        <w:tc>
          <w:tcPr>
            <w:tcW w:w="1519" w:type="dxa"/>
            <w:tcBorders>
              <w:top w:val="nil"/>
              <w:left w:val="nil"/>
              <w:bottom w:val="nil"/>
              <w:right w:val="nil"/>
            </w:tcBorders>
            <w:shd w:val="clear" w:color="auto" w:fill="auto"/>
            <w:noWrap/>
            <w:vAlign w:val="bottom"/>
            <w:hideMark/>
          </w:tcPr>
          <w:p w14:paraId="271E500C"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100</w:t>
            </w:r>
          </w:p>
        </w:tc>
        <w:tc>
          <w:tcPr>
            <w:tcW w:w="1512" w:type="dxa"/>
            <w:tcBorders>
              <w:top w:val="nil"/>
              <w:left w:val="nil"/>
              <w:bottom w:val="nil"/>
              <w:right w:val="nil"/>
            </w:tcBorders>
            <w:shd w:val="clear" w:color="auto" w:fill="auto"/>
            <w:noWrap/>
            <w:vAlign w:val="bottom"/>
            <w:hideMark/>
          </w:tcPr>
          <w:p w14:paraId="50F1B30D" w14:textId="77777777" w:rsidR="00266D69" w:rsidRPr="00266D69" w:rsidRDefault="00266D69" w:rsidP="005F7BFD">
            <w:pPr>
              <w:jc w:val="center"/>
              <w:rPr>
                <w:rFonts w:ascii="Verdana" w:eastAsia="Times New Roman" w:hAnsi="Verdana" w:cs="Times New Roman"/>
                <w:color w:val="000000"/>
                <w:sz w:val="20"/>
                <w:szCs w:val="20"/>
              </w:rPr>
            </w:pPr>
          </w:p>
        </w:tc>
        <w:tc>
          <w:tcPr>
            <w:tcW w:w="1519" w:type="dxa"/>
            <w:tcBorders>
              <w:top w:val="nil"/>
              <w:left w:val="nil"/>
              <w:bottom w:val="nil"/>
              <w:right w:val="nil"/>
            </w:tcBorders>
            <w:shd w:val="clear" w:color="auto" w:fill="auto"/>
            <w:noWrap/>
            <w:vAlign w:val="bottom"/>
            <w:hideMark/>
          </w:tcPr>
          <w:p w14:paraId="636ED9A1"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100</w:t>
            </w:r>
          </w:p>
        </w:tc>
      </w:tr>
      <w:tr w:rsidR="00266D69" w:rsidRPr="00266D69" w14:paraId="2BB4079D" w14:textId="77777777" w:rsidTr="00266D69">
        <w:trPr>
          <w:trHeight w:val="331"/>
        </w:trPr>
        <w:tc>
          <w:tcPr>
            <w:tcW w:w="3042" w:type="dxa"/>
            <w:tcBorders>
              <w:top w:val="nil"/>
              <w:left w:val="nil"/>
              <w:bottom w:val="nil"/>
              <w:right w:val="nil"/>
            </w:tcBorders>
            <w:shd w:val="clear" w:color="auto" w:fill="auto"/>
            <w:noWrap/>
            <w:vAlign w:val="bottom"/>
            <w:hideMark/>
          </w:tcPr>
          <w:p w14:paraId="46C17A14"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(2) Costo de conversión</w:t>
            </w:r>
          </w:p>
        </w:tc>
        <w:tc>
          <w:tcPr>
            <w:tcW w:w="1795" w:type="dxa"/>
            <w:tcBorders>
              <w:top w:val="nil"/>
              <w:left w:val="nil"/>
              <w:bottom w:val="nil"/>
              <w:right w:val="nil"/>
            </w:tcBorders>
            <w:shd w:val="clear" w:color="auto" w:fill="auto"/>
            <w:noWrap/>
            <w:vAlign w:val="bottom"/>
            <w:hideMark/>
          </w:tcPr>
          <w:p w14:paraId="07753DD7" w14:textId="77777777" w:rsidR="00266D69" w:rsidRPr="00266D69" w:rsidRDefault="00266D69" w:rsidP="005F7BFD">
            <w:pPr>
              <w:rPr>
                <w:rFonts w:ascii="Verdana" w:eastAsia="Times New Roman" w:hAnsi="Verdana" w:cs="Times New Roman"/>
                <w:color w:val="000000"/>
                <w:sz w:val="20"/>
                <w:szCs w:val="20"/>
              </w:rPr>
            </w:pPr>
          </w:p>
        </w:tc>
        <w:tc>
          <w:tcPr>
            <w:tcW w:w="1051" w:type="dxa"/>
            <w:tcBorders>
              <w:top w:val="nil"/>
              <w:left w:val="nil"/>
              <w:bottom w:val="nil"/>
              <w:right w:val="nil"/>
            </w:tcBorders>
            <w:shd w:val="clear" w:color="auto" w:fill="auto"/>
            <w:noWrap/>
            <w:vAlign w:val="bottom"/>
            <w:hideMark/>
          </w:tcPr>
          <w:p w14:paraId="37D21C26"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$2,667</w:t>
            </w:r>
          </w:p>
        </w:tc>
        <w:tc>
          <w:tcPr>
            <w:tcW w:w="1519" w:type="dxa"/>
            <w:tcBorders>
              <w:top w:val="nil"/>
              <w:left w:val="nil"/>
              <w:bottom w:val="nil"/>
              <w:right w:val="nil"/>
            </w:tcBorders>
            <w:shd w:val="clear" w:color="auto" w:fill="auto"/>
            <w:noWrap/>
            <w:vAlign w:val="bottom"/>
            <w:hideMark/>
          </w:tcPr>
          <w:p w14:paraId="128EBCBE"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25</w:t>
            </w:r>
          </w:p>
        </w:tc>
        <w:tc>
          <w:tcPr>
            <w:tcW w:w="1512" w:type="dxa"/>
            <w:tcBorders>
              <w:top w:val="nil"/>
              <w:left w:val="nil"/>
              <w:bottom w:val="nil"/>
              <w:right w:val="nil"/>
            </w:tcBorders>
            <w:shd w:val="clear" w:color="auto" w:fill="auto"/>
            <w:noWrap/>
            <w:vAlign w:val="bottom"/>
            <w:hideMark/>
          </w:tcPr>
          <w:p w14:paraId="08EB7DD3" w14:textId="77777777" w:rsidR="00266D69" w:rsidRPr="00266D69" w:rsidRDefault="00266D69" w:rsidP="005F7BFD">
            <w:pPr>
              <w:jc w:val="center"/>
              <w:rPr>
                <w:rFonts w:ascii="Verdana" w:eastAsia="Times New Roman" w:hAnsi="Verdana" w:cs="Times New Roman"/>
                <w:color w:val="000000"/>
                <w:sz w:val="20"/>
                <w:szCs w:val="20"/>
              </w:rPr>
            </w:pPr>
          </w:p>
        </w:tc>
        <w:tc>
          <w:tcPr>
            <w:tcW w:w="1519" w:type="dxa"/>
            <w:tcBorders>
              <w:top w:val="nil"/>
              <w:left w:val="nil"/>
              <w:bottom w:val="nil"/>
              <w:right w:val="nil"/>
            </w:tcBorders>
            <w:shd w:val="clear" w:color="auto" w:fill="auto"/>
            <w:noWrap/>
            <w:vAlign w:val="bottom"/>
            <w:hideMark/>
          </w:tcPr>
          <w:p w14:paraId="4D46AEFD"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75</w:t>
            </w:r>
          </w:p>
        </w:tc>
      </w:tr>
    </w:tbl>
    <w:p w14:paraId="3494D47F" w14:textId="77777777" w:rsidR="00266D69" w:rsidRPr="00266D69" w:rsidRDefault="00266D69" w:rsidP="00266D69">
      <w:pPr>
        <w:jc w:val="both"/>
        <w:rPr>
          <w:rFonts w:ascii="Verdana" w:hAnsi="Verdana"/>
          <w:sz w:val="24"/>
          <w:szCs w:val="24"/>
        </w:rPr>
      </w:pPr>
    </w:p>
    <w:p w14:paraId="4CA8EA65" w14:textId="77777777" w:rsidR="00266D69" w:rsidRPr="00266D69" w:rsidRDefault="00266D69" w:rsidP="00266D69">
      <w:pPr>
        <w:jc w:val="both"/>
        <w:rPr>
          <w:rFonts w:ascii="Verdana" w:hAnsi="Verdana"/>
          <w:sz w:val="24"/>
          <w:szCs w:val="24"/>
        </w:rPr>
      </w:pPr>
    </w:p>
    <w:p w14:paraId="19FB17B7" w14:textId="77777777" w:rsidR="00266D69" w:rsidRPr="00266D69" w:rsidRDefault="00266D69" w:rsidP="00266D69">
      <w:pPr>
        <w:jc w:val="both"/>
        <w:rPr>
          <w:rFonts w:ascii="Verdana" w:hAnsi="Verdana"/>
          <w:sz w:val="24"/>
          <w:szCs w:val="24"/>
        </w:rPr>
      </w:pPr>
    </w:p>
    <w:p w14:paraId="2A45E463" w14:textId="77777777" w:rsidR="00266D69" w:rsidRDefault="00266D69" w:rsidP="00266D69">
      <w:pPr>
        <w:jc w:val="both"/>
        <w:rPr>
          <w:rFonts w:ascii="Verdana" w:hAnsi="Verdana"/>
          <w:sz w:val="24"/>
          <w:szCs w:val="24"/>
        </w:rPr>
      </w:pPr>
    </w:p>
    <w:p w14:paraId="565772CB" w14:textId="77777777" w:rsidR="00266D69" w:rsidRDefault="00266D69" w:rsidP="00266D69">
      <w:pPr>
        <w:jc w:val="both"/>
        <w:rPr>
          <w:rFonts w:ascii="Verdana" w:hAnsi="Verdana"/>
          <w:sz w:val="24"/>
          <w:szCs w:val="24"/>
        </w:rPr>
      </w:pPr>
    </w:p>
    <w:p w14:paraId="73DBC4DD" w14:textId="77777777" w:rsidR="00266D69" w:rsidRDefault="00266D69" w:rsidP="00266D69">
      <w:pPr>
        <w:jc w:val="both"/>
        <w:rPr>
          <w:rFonts w:ascii="Verdana" w:hAnsi="Verdana"/>
          <w:sz w:val="24"/>
          <w:szCs w:val="24"/>
        </w:rPr>
      </w:pPr>
    </w:p>
    <w:p w14:paraId="50C98572" w14:textId="77777777" w:rsidR="00266D69" w:rsidRDefault="00266D69" w:rsidP="00266D69">
      <w:pPr>
        <w:jc w:val="both"/>
        <w:rPr>
          <w:rFonts w:ascii="Verdana" w:hAnsi="Verdana"/>
          <w:sz w:val="24"/>
          <w:szCs w:val="24"/>
        </w:rPr>
      </w:pPr>
      <w:r w:rsidRPr="00266D69">
        <w:rPr>
          <w:rFonts w:ascii="Verdana" w:hAnsi="Verdana"/>
          <w:sz w:val="24"/>
          <w:szCs w:val="24"/>
        </w:rPr>
        <w:lastRenderedPageBreak/>
        <w:t>Con base en la información anterior, elabore lo siguiente:</w:t>
      </w:r>
    </w:p>
    <w:p w14:paraId="42FAA0BF" w14:textId="77777777" w:rsidR="00266D69" w:rsidRDefault="00266D69" w:rsidP="00266D69">
      <w:pPr>
        <w:jc w:val="both"/>
      </w:pPr>
    </w:p>
    <w:p w14:paraId="23F592DC" w14:textId="77777777" w:rsidR="00266D69" w:rsidRPr="00266D69" w:rsidRDefault="00266D69" w:rsidP="00266D69">
      <w:pPr>
        <w:jc w:val="both"/>
        <w:rPr>
          <w:rFonts w:ascii="Verdana" w:hAnsi="Verdana"/>
        </w:rPr>
      </w:pPr>
    </w:p>
    <w:p w14:paraId="1F0FC2BD" w14:textId="77777777" w:rsidR="00266D69" w:rsidRPr="00266D69" w:rsidRDefault="00266D69" w:rsidP="00266D69">
      <w:pPr>
        <w:pStyle w:val="Prrafodelista"/>
        <w:numPr>
          <w:ilvl w:val="0"/>
          <w:numId w:val="38"/>
        </w:numPr>
        <w:jc w:val="both"/>
        <w:rPr>
          <w:rFonts w:ascii="Verdana" w:hAnsi="Verdana"/>
          <w:lang w:val="es-MX"/>
        </w:rPr>
      </w:pPr>
      <w:r w:rsidRPr="00266D69">
        <w:rPr>
          <w:rFonts w:ascii="Verdana" w:hAnsi="Verdana"/>
          <w:lang w:val="es-MX"/>
        </w:rPr>
        <w:t>Una cédula combinada de volúmenes, relativa a Materiales, Productos en Proceso y Productos Terminados.</w:t>
      </w:r>
    </w:p>
    <w:p w14:paraId="3AAE84B5" w14:textId="77777777" w:rsidR="00266D69" w:rsidRPr="00266D69" w:rsidRDefault="00266D69" w:rsidP="00266D69">
      <w:pPr>
        <w:pStyle w:val="Prrafodelista"/>
        <w:numPr>
          <w:ilvl w:val="0"/>
          <w:numId w:val="38"/>
        </w:numPr>
        <w:jc w:val="both"/>
        <w:rPr>
          <w:rFonts w:ascii="Verdana" w:hAnsi="Verdana"/>
          <w:lang w:val="es-MX"/>
        </w:rPr>
      </w:pPr>
      <w:r w:rsidRPr="00266D69">
        <w:rPr>
          <w:rFonts w:ascii="Verdana" w:hAnsi="Verdana"/>
          <w:lang w:val="es-MX"/>
        </w:rPr>
        <w:t>Una cédula en la cual se determine el costo del material entregado a producción durante el mes de julio. (Observación: determina la cantidad de unidades disponibles y su correspondiente costo total, calcula los costos unitarios promedio y valúa el inventario final con base en este costo unitario).</w:t>
      </w:r>
    </w:p>
    <w:p w14:paraId="5425E87F" w14:textId="77777777" w:rsidR="00266D69" w:rsidRPr="00266D69" w:rsidRDefault="00266D69" w:rsidP="00266D69">
      <w:pPr>
        <w:pStyle w:val="Prrafodelista"/>
        <w:numPr>
          <w:ilvl w:val="0"/>
          <w:numId w:val="38"/>
        </w:numPr>
        <w:jc w:val="both"/>
        <w:rPr>
          <w:rFonts w:ascii="Verdana" w:hAnsi="Verdana"/>
          <w:lang w:val="es-MX"/>
        </w:rPr>
      </w:pPr>
      <w:r w:rsidRPr="00266D69">
        <w:rPr>
          <w:rFonts w:ascii="Verdana" w:hAnsi="Verdana"/>
          <w:lang w:val="es-MX"/>
        </w:rPr>
        <w:t>Cédulas de producción equivalente para el mes de julio.</w:t>
      </w:r>
    </w:p>
    <w:p w14:paraId="4D553AAF" w14:textId="77777777" w:rsidR="00266D69" w:rsidRPr="00266D69" w:rsidRDefault="00266D69" w:rsidP="00266D69">
      <w:pPr>
        <w:pStyle w:val="Prrafodelista"/>
        <w:numPr>
          <w:ilvl w:val="0"/>
          <w:numId w:val="38"/>
        </w:numPr>
        <w:jc w:val="both"/>
        <w:rPr>
          <w:rFonts w:ascii="Verdana" w:hAnsi="Verdana"/>
          <w:lang w:val="es-MX"/>
        </w:rPr>
      </w:pPr>
      <w:r w:rsidRPr="00266D69">
        <w:rPr>
          <w:rFonts w:ascii="Verdana" w:hAnsi="Verdana"/>
          <w:lang w:val="es-MX"/>
        </w:rPr>
        <w:t>Cédula de aplicación del costo, relativa a Productos en Proceso.</w:t>
      </w:r>
    </w:p>
    <w:p w14:paraId="59B930A7" w14:textId="77777777" w:rsidR="00266D69" w:rsidRPr="00266D69" w:rsidRDefault="00266D69" w:rsidP="00266D69">
      <w:pPr>
        <w:pStyle w:val="Prrafodelista"/>
        <w:numPr>
          <w:ilvl w:val="0"/>
          <w:numId w:val="38"/>
        </w:numPr>
        <w:jc w:val="both"/>
        <w:rPr>
          <w:rFonts w:ascii="Verdana" w:hAnsi="Verdana"/>
          <w:lang w:val="es-MX"/>
        </w:rPr>
      </w:pPr>
      <w:r w:rsidRPr="00266D69">
        <w:rPr>
          <w:rFonts w:ascii="Verdana" w:hAnsi="Verdana"/>
          <w:lang w:val="es-MX"/>
        </w:rPr>
        <w:t>Una cédula en la que se determine el Costo de Ventas para el mes de julio.  (Observación: determina las unidades disponibles para la venta y su costo total correspondiente, calcula el costo unitario promedio y valúa el inventario final conforme a este costo unitario).</w:t>
      </w:r>
    </w:p>
    <w:p w14:paraId="308C51C8" w14:textId="77777777" w:rsidR="00266D69" w:rsidRPr="00266D69" w:rsidRDefault="00266D69" w:rsidP="00266D69">
      <w:pPr>
        <w:pStyle w:val="Prrafodelista"/>
        <w:numPr>
          <w:ilvl w:val="0"/>
          <w:numId w:val="38"/>
        </w:numPr>
        <w:jc w:val="both"/>
        <w:rPr>
          <w:rFonts w:ascii="Verdana" w:hAnsi="Verdana"/>
          <w:lang w:val="es-MX"/>
        </w:rPr>
      </w:pPr>
      <w:r w:rsidRPr="00266D69">
        <w:rPr>
          <w:rFonts w:ascii="Verdana" w:hAnsi="Verdana"/>
          <w:lang w:val="es-MX"/>
        </w:rPr>
        <w:t>Un Estado de Costo de Producción y de Ventas. (Básicamente será un resumen formal de la información de costos de las cédulas 2, 4 y 5. Incluye un listado minucioso de los gastos de fabricación).</w:t>
      </w:r>
    </w:p>
    <w:p w14:paraId="791AC515" w14:textId="77777777" w:rsidR="00266D69" w:rsidRDefault="00266D69" w:rsidP="00266D69">
      <w:pPr>
        <w:pStyle w:val="Prrafodelista"/>
        <w:ind w:left="0"/>
        <w:jc w:val="both"/>
        <w:rPr>
          <w:rFonts w:asciiTheme="majorHAnsi" w:hAnsiTheme="majorHAnsi"/>
        </w:rPr>
      </w:pPr>
      <w:bookmarkStart w:id="0" w:name="_GoBack"/>
      <w:bookmarkEnd w:id="0"/>
    </w:p>
    <w:p w14:paraId="511C3A6F" w14:textId="77777777" w:rsidR="00266D69" w:rsidRDefault="00266D69" w:rsidP="00266D69">
      <w:pPr>
        <w:jc w:val="both"/>
        <w:rPr>
          <w:rFonts w:ascii="Verdana" w:hAnsi="Verdana"/>
          <w:sz w:val="24"/>
          <w:szCs w:val="24"/>
        </w:rPr>
      </w:pPr>
    </w:p>
    <w:p w14:paraId="316F8CE1" w14:textId="77777777" w:rsidR="001B6EC2" w:rsidRPr="001B6EC2" w:rsidRDefault="001B6EC2" w:rsidP="001B6EC2">
      <w:pPr>
        <w:pStyle w:val="Prrafodelista"/>
        <w:ind w:left="0"/>
        <w:jc w:val="both"/>
        <w:rPr>
          <w:rFonts w:ascii="Verdana" w:hAnsi="Verdana"/>
          <w:b/>
          <w:lang w:val="es-ES_tradnl"/>
        </w:rPr>
      </w:pPr>
      <w:r w:rsidRPr="001B6EC2">
        <w:rPr>
          <w:rFonts w:ascii="Verdana" w:hAnsi="Verdana"/>
          <w:b/>
          <w:lang w:val="es-ES_tradnl"/>
        </w:rPr>
        <w:t>LISTA DE COTEJO ACTIVIDAD COSTEO POR PROCESOS</w:t>
      </w:r>
    </w:p>
    <w:p w14:paraId="1F7C6796" w14:textId="77777777" w:rsidR="001B6EC2" w:rsidRPr="001B6EC2" w:rsidRDefault="001B6EC2" w:rsidP="001B6EC2">
      <w:pPr>
        <w:pStyle w:val="Prrafodelista"/>
        <w:ind w:left="0"/>
        <w:jc w:val="both"/>
        <w:rPr>
          <w:rFonts w:ascii="Verdana" w:hAnsi="Verdana"/>
          <w:lang w:val="es-ES_tradnl"/>
        </w:rPr>
      </w:pPr>
    </w:p>
    <w:p w14:paraId="029EA2CA" w14:textId="77777777" w:rsidR="001B6EC2" w:rsidRPr="001B6EC2" w:rsidRDefault="001B6EC2" w:rsidP="001B6EC2">
      <w:pPr>
        <w:pStyle w:val="Prrafodelista"/>
        <w:ind w:left="0"/>
        <w:jc w:val="both"/>
        <w:rPr>
          <w:rFonts w:ascii="Verdana" w:hAnsi="Verdana"/>
          <w:lang w:val="es-ES_tradnl"/>
        </w:rPr>
      </w:pPr>
    </w:p>
    <w:tbl>
      <w:tblPr>
        <w:tblW w:w="0" w:type="auto"/>
        <w:tblCellMar>
          <w:left w:w="0" w:type="dxa"/>
          <w:right w:w="0" w:type="dxa"/>
        </w:tblCellMar>
        <w:tblLook w:val="04A0" w:firstRow="1" w:lastRow="0" w:firstColumn="1" w:lastColumn="0" w:noHBand="0" w:noVBand="1"/>
      </w:tblPr>
      <w:tblGrid>
        <w:gridCol w:w="6559"/>
        <w:gridCol w:w="1319"/>
        <w:gridCol w:w="1919"/>
      </w:tblGrid>
      <w:tr w:rsidR="001B6EC2" w:rsidRPr="001B6EC2" w14:paraId="561BA6CD" w14:textId="77777777" w:rsidTr="001B6EC2">
        <w:trPr>
          <w:trHeight w:val="803"/>
        </w:trPr>
        <w:tc>
          <w:tcPr>
            <w:tcW w:w="6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D7C2D4" w14:textId="77777777" w:rsidR="001B6EC2" w:rsidRPr="001B6EC2" w:rsidRDefault="001B6EC2" w:rsidP="005F7BFD">
            <w:pPr>
              <w:spacing w:line="298" w:lineRule="atLeast"/>
              <w:jc w:val="center"/>
              <w:rPr>
                <w:rFonts w:ascii="Verdana" w:eastAsia="Times New Roman" w:hAnsi="Verdana" w:cs="Times New Roman"/>
                <w:color w:val="000000"/>
                <w:sz w:val="24"/>
                <w:szCs w:val="24"/>
              </w:rPr>
            </w:pPr>
            <w:r w:rsidRPr="001B6EC2">
              <w:rPr>
                <w:rFonts w:ascii="Verdana" w:eastAsia="Times New Roman" w:hAnsi="Verdana" w:cs="Times New Roman"/>
                <w:b/>
                <w:bCs/>
                <w:color w:val="000000"/>
                <w:sz w:val="24"/>
                <w:szCs w:val="24"/>
              </w:rPr>
              <w:t>Elemento</w:t>
            </w:r>
          </w:p>
        </w:tc>
        <w:tc>
          <w:tcPr>
            <w:tcW w:w="1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59EF45" w14:textId="77777777" w:rsidR="001B6EC2" w:rsidRPr="001B6EC2" w:rsidRDefault="001B6EC2" w:rsidP="005F7BFD">
            <w:pPr>
              <w:spacing w:line="298" w:lineRule="atLeast"/>
              <w:jc w:val="center"/>
              <w:rPr>
                <w:rFonts w:ascii="Verdana" w:eastAsia="Times New Roman" w:hAnsi="Verdana" w:cs="Times New Roman"/>
                <w:color w:val="000000"/>
                <w:sz w:val="24"/>
                <w:szCs w:val="24"/>
              </w:rPr>
            </w:pPr>
            <w:r w:rsidRPr="001B6EC2">
              <w:rPr>
                <w:rFonts w:ascii="Verdana" w:eastAsia="Times New Roman" w:hAnsi="Verdana" w:cs="Times New Roman"/>
                <w:b/>
                <w:bCs/>
                <w:color w:val="000000"/>
                <w:sz w:val="24"/>
                <w:szCs w:val="24"/>
              </w:rPr>
              <w:t>Valor %</w:t>
            </w:r>
          </w:p>
        </w:tc>
        <w:tc>
          <w:tcPr>
            <w:tcW w:w="19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3D1A03" w14:textId="77777777" w:rsidR="001B6EC2" w:rsidRPr="001B6EC2" w:rsidRDefault="001B6EC2" w:rsidP="005F7BFD">
            <w:pPr>
              <w:spacing w:line="298" w:lineRule="atLeast"/>
              <w:jc w:val="center"/>
              <w:rPr>
                <w:rFonts w:ascii="Verdana" w:eastAsia="Times New Roman" w:hAnsi="Verdana" w:cs="Times New Roman"/>
                <w:color w:val="000000"/>
                <w:sz w:val="24"/>
                <w:szCs w:val="24"/>
              </w:rPr>
            </w:pPr>
            <w:r w:rsidRPr="001B6EC2">
              <w:rPr>
                <w:rFonts w:ascii="Verdana" w:eastAsia="Times New Roman" w:hAnsi="Verdana" w:cs="Times New Roman"/>
                <w:b/>
                <w:bCs/>
                <w:color w:val="000000"/>
                <w:sz w:val="24"/>
                <w:szCs w:val="24"/>
              </w:rPr>
              <w:t>% Obtenido</w:t>
            </w:r>
          </w:p>
        </w:tc>
      </w:tr>
      <w:tr w:rsidR="001B6EC2" w:rsidRPr="001B6EC2" w14:paraId="6540EC0E" w14:textId="77777777" w:rsidTr="001B6EC2">
        <w:trPr>
          <w:trHeight w:val="1101"/>
        </w:trPr>
        <w:tc>
          <w:tcPr>
            <w:tcW w:w="6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AEBC6" w14:textId="77777777" w:rsidR="001B6EC2" w:rsidRPr="001B6EC2" w:rsidRDefault="001B6EC2" w:rsidP="005F7BFD">
            <w:pPr>
              <w:spacing w:line="298" w:lineRule="atLeast"/>
              <w:rPr>
                <w:rFonts w:ascii="Verdana" w:eastAsia="Times New Roman" w:hAnsi="Verdana" w:cs="Times New Roman"/>
                <w:color w:val="000000"/>
                <w:sz w:val="24"/>
                <w:szCs w:val="24"/>
              </w:rPr>
            </w:pPr>
            <w:r w:rsidRPr="001B6EC2">
              <w:rPr>
                <w:rFonts w:ascii="Verdana" w:eastAsia="Times New Roman" w:hAnsi="Verdana" w:cs="Times New Roman"/>
                <w:color w:val="222222"/>
                <w:sz w:val="24"/>
                <w:szCs w:val="24"/>
                <w:lang w:val="es-ES"/>
              </w:rPr>
              <w:t>El procedimiento para obtener las cédulas se desarrolla de manera correcta.</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5293FAF2" w14:textId="77777777" w:rsidR="001B6EC2" w:rsidRPr="001B6EC2" w:rsidRDefault="001B6EC2" w:rsidP="005F7BFD">
            <w:pPr>
              <w:spacing w:line="298" w:lineRule="atLeast"/>
              <w:jc w:val="center"/>
              <w:rPr>
                <w:rFonts w:ascii="Verdana" w:eastAsia="Times New Roman" w:hAnsi="Verdana" w:cs="Times New Roman"/>
                <w:color w:val="000000"/>
                <w:sz w:val="24"/>
                <w:szCs w:val="24"/>
              </w:rPr>
            </w:pPr>
            <w:r w:rsidRPr="001B6EC2">
              <w:rPr>
                <w:rFonts w:ascii="Verdana" w:eastAsia="Times New Roman" w:hAnsi="Verdana" w:cs="Times New Roman"/>
                <w:b/>
                <w:bCs/>
                <w:color w:val="000000"/>
                <w:sz w:val="24"/>
                <w:szCs w:val="24"/>
              </w:rPr>
              <w:t>8%</w:t>
            </w:r>
          </w:p>
        </w:tc>
        <w:tc>
          <w:tcPr>
            <w:tcW w:w="1919" w:type="dxa"/>
            <w:tcBorders>
              <w:top w:val="nil"/>
              <w:left w:val="nil"/>
              <w:bottom w:val="single" w:sz="8" w:space="0" w:color="auto"/>
              <w:right w:val="single" w:sz="8" w:space="0" w:color="auto"/>
            </w:tcBorders>
            <w:tcMar>
              <w:top w:w="0" w:type="dxa"/>
              <w:left w:w="108" w:type="dxa"/>
              <w:bottom w:w="0" w:type="dxa"/>
              <w:right w:w="108" w:type="dxa"/>
            </w:tcMar>
            <w:hideMark/>
          </w:tcPr>
          <w:p w14:paraId="120F0509" w14:textId="77777777" w:rsidR="001B6EC2" w:rsidRPr="001B6EC2" w:rsidRDefault="001B6EC2" w:rsidP="005F7BFD">
            <w:pPr>
              <w:spacing w:line="298" w:lineRule="atLeast"/>
              <w:rPr>
                <w:rFonts w:ascii="Verdana" w:eastAsia="Times New Roman" w:hAnsi="Verdana" w:cs="Times New Roman"/>
                <w:color w:val="000000"/>
                <w:sz w:val="24"/>
                <w:szCs w:val="24"/>
              </w:rPr>
            </w:pPr>
            <w:r w:rsidRPr="001B6EC2">
              <w:rPr>
                <w:rFonts w:ascii="Verdana" w:eastAsia="Times New Roman" w:hAnsi="Verdana" w:cs="Times New Roman"/>
                <w:b/>
                <w:bCs/>
                <w:color w:val="000000"/>
                <w:sz w:val="24"/>
                <w:szCs w:val="24"/>
              </w:rPr>
              <w:t> </w:t>
            </w:r>
          </w:p>
        </w:tc>
      </w:tr>
      <w:tr w:rsidR="001B6EC2" w:rsidRPr="001B6EC2" w14:paraId="54E1E01C" w14:textId="77777777" w:rsidTr="001B6EC2">
        <w:trPr>
          <w:trHeight w:val="803"/>
        </w:trPr>
        <w:tc>
          <w:tcPr>
            <w:tcW w:w="6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CC15C" w14:textId="77777777" w:rsidR="001B6EC2" w:rsidRPr="001B6EC2" w:rsidRDefault="001B6EC2" w:rsidP="005F7BFD">
            <w:pPr>
              <w:spacing w:line="298" w:lineRule="atLeast"/>
              <w:rPr>
                <w:rFonts w:ascii="Verdana" w:eastAsia="Times New Roman" w:hAnsi="Verdana" w:cs="Times New Roman"/>
                <w:color w:val="000000"/>
                <w:sz w:val="24"/>
                <w:szCs w:val="24"/>
              </w:rPr>
            </w:pPr>
            <w:r w:rsidRPr="001B6EC2">
              <w:rPr>
                <w:rFonts w:ascii="Verdana" w:eastAsia="Times New Roman" w:hAnsi="Verdana" w:cs="Times New Roman"/>
                <w:color w:val="222222"/>
                <w:sz w:val="24"/>
                <w:szCs w:val="24"/>
                <w:lang w:val="es-ES"/>
              </w:rPr>
              <w:t>Los resultados numéricos en las cédulas son correctos.</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2C82ABF5" w14:textId="77777777" w:rsidR="001B6EC2" w:rsidRPr="001B6EC2" w:rsidRDefault="001B6EC2" w:rsidP="005F7BFD">
            <w:pPr>
              <w:spacing w:line="298" w:lineRule="atLeast"/>
              <w:jc w:val="center"/>
              <w:rPr>
                <w:rFonts w:ascii="Verdana" w:eastAsia="Times New Roman" w:hAnsi="Verdana" w:cs="Times New Roman"/>
                <w:color w:val="000000"/>
                <w:sz w:val="24"/>
                <w:szCs w:val="24"/>
              </w:rPr>
            </w:pPr>
            <w:r w:rsidRPr="001B6EC2">
              <w:rPr>
                <w:rFonts w:ascii="Verdana" w:eastAsia="Times New Roman" w:hAnsi="Verdana" w:cs="Times New Roman"/>
                <w:b/>
                <w:bCs/>
                <w:color w:val="000000"/>
                <w:sz w:val="24"/>
                <w:szCs w:val="24"/>
              </w:rPr>
              <w:t>4%</w:t>
            </w:r>
          </w:p>
        </w:tc>
        <w:tc>
          <w:tcPr>
            <w:tcW w:w="1919" w:type="dxa"/>
            <w:tcBorders>
              <w:top w:val="nil"/>
              <w:left w:val="nil"/>
              <w:bottom w:val="single" w:sz="8" w:space="0" w:color="auto"/>
              <w:right w:val="single" w:sz="8" w:space="0" w:color="auto"/>
            </w:tcBorders>
            <w:tcMar>
              <w:top w:w="0" w:type="dxa"/>
              <w:left w:w="108" w:type="dxa"/>
              <w:bottom w:w="0" w:type="dxa"/>
              <w:right w:w="108" w:type="dxa"/>
            </w:tcMar>
            <w:hideMark/>
          </w:tcPr>
          <w:p w14:paraId="2C0B9F0F" w14:textId="77777777" w:rsidR="001B6EC2" w:rsidRPr="001B6EC2" w:rsidRDefault="001B6EC2" w:rsidP="005F7BFD">
            <w:pPr>
              <w:spacing w:line="298" w:lineRule="atLeast"/>
              <w:rPr>
                <w:rFonts w:ascii="Verdana" w:eastAsia="Times New Roman" w:hAnsi="Verdana" w:cs="Times New Roman"/>
                <w:color w:val="000000"/>
                <w:sz w:val="24"/>
                <w:szCs w:val="24"/>
              </w:rPr>
            </w:pPr>
            <w:r w:rsidRPr="001B6EC2">
              <w:rPr>
                <w:rFonts w:ascii="Verdana" w:eastAsia="Times New Roman" w:hAnsi="Verdana" w:cs="Times New Roman"/>
                <w:b/>
                <w:bCs/>
                <w:color w:val="000000"/>
                <w:sz w:val="24"/>
                <w:szCs w:val="24"/>
              </w:rPr>
              <w:t> </w:t>
            </w:r>
          </w:p>
        </w:tc>
      </w:tr>
      <w:tr w:rsidR="001B6EC2" w:rsidRPr="001B6EC2" w14:paraId="3CA5D4EF" w14:textId="77777777" w:rsidTr="001B6EC2">
        <w:trPr>
          <w:trHeight w:val="528"/>
        </w:trPr>
        <w:tc>
          <w:tcPr>
            <w:tcW w:w="6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5F6DF5" w14:textId="77777777" w:rsidR="001B6EC2" w:rsidRPr="001B6EC2" w:rsidRDefault="001B6EC2" w:rsidP="005F7BFD">
            <w:pPr>
              <w:spacing w:line="298" w:lineRule="atLeast"/>
              <w:rPr>
                <w:rFonts w:ascii="Verdana" w:eastAsia="Times New Roman" w:hAnsi="Verdana" w:cs="Times New Roman"/>
                <w:color w:val="000000"/>
                <w:sz w:val="24"/>
                <w:szCs w:val="24"/>
              </w:rPr>
            </w:pPr>
            <w:r w:rsidRPr="001B6EC2">
              <w:rPr>
                <w:rFonts w:ascii="Verdana" w:eastAsia="Times New Roman" w:hAnsi="Verdana" w:cs="Times New Roman"/>
                <w:color w:val="000000"/>
                <w:sz w:val="24"/>
                <w:szCs w:val="24"/>
              </w:rPr>
              <w:t>TOTAL</w:t>
            </w:r>
          </w:p>
        </w:tc>
        <w:tc>
          <w:tcPr>
            <w:tcW w:w="1319" w:type="dxa"/>
            <w:tcBorders>
              <w:top w:val="nil"/>
              <w:left w:val="nil"/>
              <w:bottom w:val="single" w:sz="8" w:space="0" w:color="auto"/>
              <w:right w:val="single" w:sz="8" w:space="0" w:color="auto"/>
            </w:tcBorders>
            <w:tcMar>
              <w:top w:w="0" w:type="dxa"/>
              <w:left w:w="108" w:type="dxa"/>
              <w:bottom w:w="0" w:type="dxa"/>
              <w:right w:w="108" w:type="dxa"/>
            </w:tcMar>
          </w:tcPr>
          <w:p w14:paraId="000A3D67" w14:textId="77777777" w:rsidR="001B6EC2" w:rsidRPr="001B6EC2" w:rsidRDefault="001B6EC2" w:rsidP="005F7BFD">
            <w:pPr>
              <w:spacing w:line="298" w:lineRule="atLeast"/>
              <w:jc w:val="center"/>
              <w:rPr>
                <w:rFonts w:ascii="Verdana" w:eastAsia="Times New Roman" w:hAnsi="Verdana" w:cs="Times New Roman"/>
                <w:b/>
                <w:color w:val="000000"/>
                <w:sz w:val="24"/>
                <w:szCs w:val="24"/>
              </w:rPr>
            </w:pPr>
            <w:r w:rsidRPr="001B6EC2">
              <w:rPr>
                <w:rFonts w:ascii="Verdana" w:eastAsia="Times New Roman" w:hAnsi="Verdana" w:cs="Times New Roman"/>
                <w:b/>
                <w:color w:val="000000"/>
                <w:sz w:val="24"/>
                <w:szCs w:val="24"/>
              </w:rPr>
              <w:t>12%</w:t>
            </w:r>
          </w:p>
        </w:tc>
        <w:tc>
          <w:tcPr>
            <w:tcW w:w="1919" w:type="dxa"/>
            <w:tcBorders>
              <w:top w:val="nil"/>
              <w:left w:val="nil"/>
              <w:bottom w:val="single" w:sz="8" w:space="0" w:color="auto"/>
              <w:right w:val="single" w:sz="8" w:space="0" w:color="auto"/>
            </w:tcBorders>
            <w:tcMar>
              <w:top w:w="0" w:type="dxa"/>
              <w:left w:w="108" w:type="dxa"/>
              <w:bottom w:w="0" w:type="dxa"/>
              <w:right w:w="108" w:type="dxa"/>
            </w:tcMar>
          </w:tcPr>
          <w:p w14:paraId="23E25363" w14:textId="77777777" w:rsidR="001B6EC2" w:rsidRPr="001B6EC2" w:rsidRDefault="001B6EC2" w:rsidP="005F7BFD">
            <w:pPr>
              <w:spacing w:line="298" w:lineRule="atLeast"/>
              <w:rPr>
                <w:rFonts w:ascii="Verdana" w:eastAsia="Times New Roman" w:hAnsi="Verdana" w:cs="Times New Roman"/>
                <w:color w:val="000000"/>
                <w:sz w:val="24"/>
                <w:szCs w:val="24"/>
              </w:rPr>
            </w:pPr>
          </w:p>
        </w:tc>
      </w:tr>
    </w:tbl>
    <w:p w14:paraId="181CF73F" w14:textId="77777777" w:rsidR="00266D69" w:rsidRPr="00266D69" w:rsidRDefault="00266D69" w:rsidP="00266D69">
      <w:pPr>
        <w:jc w:val="both"/>
        <w:rPr>
          <w:rFonts w:ascii="Verdana" w:hAnsi="Verdana"/>
          <w:sz w:val="24"/>
          <w:szCs w:val="24"/>
        </w:rPr>
      </w:pPr>
    </w:p>
    <w:p w14:paraId="5E114892" w14:textId="77777777" w:rsidR="00266D69" w:rsidRDefault="00266D69" w:rsidP="00266D69">
      <w:pPr>
        <w:jc w:val="both"/>
      </w:pPr>
    </w:p>
    <w:p w14:paraId="63391008" w14:textId="77777777" w:rsidR="00E65DCE" w:rsidRDefault="00E65DCE" w:rsidP="00695197">
      <w:pPr>
        <w:rPr>
          <w:rFonts w:ascii="Verdana" w:eastAsia="Calibri" w:hAnsi="Verdana" w:cs="Calibri"/>
          <w:sz w:val="24"/>
          <w:szCs w:val="24"/>
          <w:lang w:eastAsia="en-US" w:bidi="en-US"/>
        </w:rPr>
      </w:pPr>
    </w:p>
    <w:p w14:paraId="308566E6" w14:textId="77777777" w:rsidR="00695197" w:rsidRPr="002C223A" w:rsidRDefault="00695197" w:rsidP="00E65DCE">
      <w:pPr>
        <w:spacing w:after="0" w:line="240" w:lineRule="auto"/>
        <w:contextualSpacing/>
        <w:jc w:val="right"/>
        <w:rPr>
          <w:rFonts w:ascii="Verdana" w:eastAsia="Times New Roman" w:hAnsi="Verdana" w:cs="Calibri"/>
          <w:sz w:val="24"/>
          <w:szCs w:val="24"/>
          <w:lang w:val="es-ES"/>
        </w:rPr>
      </w:pPr>
      <w:r w:rsidRPr="002C223A">
        <w:rPr>
          <w:rFonts w:ascii="Verdana" w:eastAsia="Times New Roman" w:hAnsi="Verdana" w:cs="Calibri"/>
          <w:i/>
          <w:iCs/>
          <w:sz w:val="24"/>
          <w:szCs w:val="24"/>
          <w:lang w:val="es-ES"/>
        </w:rPr>
        <w:t>Envíala a través de Plataforma virtual</w:t>
      </w:r>
    </w:p>
    <w:p w14:paraId="2E4813D8" w14:textId="77777777" w:rsidR="00E65DCE" w:rsidRDefault="00695197" w:rsidP="00E65DCE">
      <w:pPr>
        <w:spacing w:after="0" w:line="240" w:lineRule="auto"/>
        <w:jc w:val="right"/>
        <w:rPr>
          <w:rFonts w:ascii="Verdana" w:eastAsia="Times New Roman" w:hAnsi="Verdana" w:cs="Calibri"/>
          <w:i/>
          <w:iCs/>
          <w:sz w:val="24"/>
          <w:szCs w:val="24"/>
          <w:lang w:bidi="en-US"/>
        </w:rPr>
      </w:pPr>
      <w:r w:rsidRPr="002C223A">
        <w:rPr>
          <w:rFonts w:ascii="Verdana" w:eastAsia="Times New Roman" w:hAnsi="Verdana" w:cs="Calibri"/>
          <w:i/>
          <w:iCs/>
          <w:sz w:val="24"/>
          <w:szCs w:val="24"/>
          <w:lang w:bidi="en-US"/>
        </w:rPr>
        <w:t>Recuerda que el archivo debe ser nombrado:</w:t>
      </w:r>
    </w:p>
    <w:p w14:paraId="3C8E71A2" w14:textId="3F90CBB8" w:rsidR="00695197" w:rsidRDefault="00695197" w:rsidP="00E65DCE">
      <w:pPr>
        <w:spacing w:after="0" w:line="240" w:lineRule="auto"/>
        <w:jc w:val="right"/>
        <w:rPr>
          <w:rFonts w:ascii="Verdana" w:eastAsia="Times New Roman" w:hAnsi="Verdana" w:cs="Calibri"/>
          <w:b/>
          <w:i/>
          <w:iCs/>
          <w:sz w:val="24"/>
          <w:szCs w:val="24"/>
          <w:lang w:val="es-ES"/>
        </w:rPr>
      </w:pPr>
      <w:r w:rsidRPr="00E65DCE">
        <w:rPr>
          <w:rFonts w:ascii="Verdana" w:eastAsia="Times New Roman" w:hAnsi="Verdana" w:cs="Calibri"/>
          <w:i/>
          <w:iCs/>
          <w:sz w:val="24"/>
          <w:szCs w:val="24"/>
          <w:lang w:val="es-ES"/>
        </w:rPr>
        <w:t> </w:t>
      </w:r>
      <w:bookmarkStart w:id="1" w:name="_Toc325626491"/>
      <w:r w:rsidR="00D1005F">
        <w:rPr>
          <w:rFonts w:ascii="Verdana" w:eastAsia="Times New Roman" w:hAnsi="Verdana" w:cs="Calibri"/>
          <w:b/>
          <w:i/>
          <w:iCs/>
          <w:sz w:val="24"/>
          <w:szCs w:val="24"/>
          <w:lang w:val="es-ES"/>
        </w:rPr>
        <w:t xml:space="preserve">Apellido </w:t>
      </w:r>
      <w:proofErr w:type="spellStart"/>
      <w:r w:rsidR="00D1005F">
        <w:rPr>
          <w:rFonts w:ascii="Verdana" w:eastAsia="Times New Roman" w:hAnsi="Verdana" w:cs="Calibri"/>
          <w:b/>
          <w:i/>
          <w:iCs/>
          <w:sz w:val="24"/>
          <w:szCs w:val="24"/>
          <w:lang w:val="es-ES"/>
        </w:rPr>
        <w:t>Paterno_Primer</w:t>
      </w:r>
      <w:proofErr w:type="spellEnd"/>
      <w:r w:rsidR="00D1005F">
        <w:rPr>
          <w:rFonts w:ascii="Verdana" w:eastAsia="Times New Roman" w:hAnsi="Verdana" w:cs="Calibri"/>
          <w:b/>
          <w:i/>
          <w:iCs/>
          <w:sz w:val="24"/>
          <w:szCs w:val="24"/>
          <w:lang w:val="es-ES"/>
        </w:rPr>
        <w:t xml:space="preserve"> </w:t>
      </w:r>
      <w:proofErr w:type="spellStart"/>
      <w:r w:rsidR="00D1005F">
        <w:rPr>
          <w:rFonts w:ascii="Verdana" w:eastAsia="Times New Roman" w:hAnsi="Verdana" w:cs="Calibri"/>
          <w:b/>
          <w:i/>
          <w:iCs/>
          <w:sz w:val="24"/>
          <w:szCs w:val="24"/>
          <w:lang w:val="es-ES"/>
        </w:rPr>
        <w:t>Nombre_A</w:t>
      </w:r>
      <w:r w:rsidR="00355C4A">
        <w:rPr>
          <w:rFonts w:ascii="Verdana" w:eastAsia="Times New Roman" w:hAnsi="Verdana" w:cs="Calibri"/>
          <w:b/>
          <w:i/>
          <w:iCs/>
          <w:sz w:val="24"/>
          <w:szCs w:val="24"/>
          <w:lang w:val="es-ES"/>
        </w:rPr>
        <w:t>_Etapas_CosteosProceso</w:t>
      </w:r>
      <w:proofErr w:type="spellEnd"/>
    </w:p>
    <w:p w14:paraId="0B953B79" w14:textId="77777777" w:rsidR="00E65DCE" w:rsidRDefault="00E65DCE" w:rsidP="00E65DCE">
      <w:pPr>
        <w:spacing w:after="0" w:line="240" w:lineRule="auto"/>
        <w:jc w:val="right"/>
        <w:rPr>
          <w:rFonts w:ascii="Verdana" w:eastAsia="Times New Roman" w:hAnsi="Verdana" w:cs="Calibri"/>
          <w:b/>
          <w:i/>
          <w:iCs/>
          <w:sz w:val="24"/>
          <w:szCs w:val="24"/>
          <w:lang w:val="es-ES"/>
        </w:rPr>
      </w:pPr>
    </w:p>
    <w:bookmarkEnd w:id="1"/>
    <w:p w14:paraId="56D30D3B" w14:textId="77777777" w:rsidR="00016484" w:rsidRPr="00695197" w:rsidRDefault="00016484" w:rsidP="00695197">
      <w:pPr>
        <w:rPr>
          <w:rFonts w:ascii="Verdana" w:hAnsi="Verdana"/>
          <w:sz w:val="24"/>
          <w:szCs w:val="24"/>
        </w:rPr>
      </w:pPr>
    </w:p>
    <w:sectPr w:rsidR="00016484" w:rsidRPr="00695197"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95197" w:rsidRDefault="00695197" w:rsidP="000C56E4">
      <w:r>
        <w:separator/>
      </w:r>
    </w:p>
  </w:endnote>
  <w:endnote w:type="continuationSeparator" w:id="0">
    <w:p w14:paraId="03EE6BA2" w14:textId="77777777" w:rsidR="00695197" w:rsidRDefault="0069519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95197" w:rsidRDefault="00695197" w:rsidP="004F555F">
    <w:pPr>
      <w:pStyle w:val="Piedepgina"/>
      <w:ind w:left="-567"/>
    </w:pPr>
    <w:r>
      <w:t xml:space="preserve">            </w:t>
    </w:r>
  </w:p>
  <w:p w14:paraId="70A1A4E4" w14:textId="5C41C360" w:rsidR="00695197" w:rsidRDefault="0069519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95197" w:rsidRDefault="00695197" w:rsidP="000C56E4">
      <w:r>
        <w:separator/>
      </w:r>
    </w:p>
  </w:footnote>
  <w:footnote w:type="continuationSeparator" w:id="0">
    <w:p w14:paraId="143CF59E" w14:textId="77777777" w:rsidR="00695197" w:rsidRDefault="0069519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95197" w:rsidRDefault="0069519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32D6249" w:rsidR="00695197" w:rsidRPr="00B37B86" w:rsidRDefault="00266D69" w:rsidP="00355C4A">
                          <w:pPr>
                            <w:spacing w:line="240" w:lineRule="auto"/>
                            <w:rPr>
                              <w:rFonts w:ascii="Verdana" w:hAnsi="Verdana" w:cs="Dispatch-Regular"/>
                              <w:color w:val="FCBD00"/>
                              <w:sz w:val="52"/>
                              <w:szCs w:val="52"/>
                              <w:lang w:val="es-ES" w:eastAsia="es-ES"/>
                            </w:rPr>
                          </w:pPr>
                          <w:r>
                            <w:rPr>
                              <w:rFonts w:ascii="Verdana" w:hAnsi="Verdana" w:cs="Dispatch-Regular"/>
                              <w:color w:val="FCBD00"/>
                              <w:sz w:val="52"/>
                              <w:szCs w:val="52"/>
                              <w:lang w:val="es-ES" w:eastAsia="es-ES"/>
                            </w:rPr>
                            <w:t>Actividad: Costeo por Procesos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32D6249" w:rsidR="00695197" w:rsidRPr="00B37B86" w:rsidRDefault="00266D69" w:rsidP="00355C4A">
                    <w:pPr>
                      <w:spacing w:line="240" w:lineRule="auto"/>
                      <w:rPr>
                        <w:rFonts w:ascii="Verdana" w:hAnsi="Verdana" w:cs="Dispatch-Regular"/>
                        <w:color w:val="FCBD00"/>
                        <w:sz w:val="52"/>
                        <w:szCs w:val="52"/>
                        <w:lang w:val="es-ES" w:eastAsia="es-ES"/>
                      </w:rPr>
                    </w:pPr>
                    <w:r>
                      <w:rPr>
                        <w:rFonts w:ascii="Verdana" w:hAnsi="Verdana" w:cs="Dispatch-Regular"/>
                        <w:color w:val="FCBD00"/>
                        <w:sz w:val="52"/>
                        <w:szCs w:val="52"/>
                        <w:lang w:val="es-ES" w:eastAsia="es-ES"/>
                      </w:rPr>
                      <w:t>Actividad: Costeo por Procesos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95197" w:rsidRPr="00B44069" w:rsidRDefault="0069519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95197" w:rsidRPr="00901951" w:rsidRDefault="0069519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95197" w:rsidRPr="00B44069" w:rsidRDefault="0069519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95197" w:rsidRPr="00901951" w:rsidRDefault="0069519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726042"/>
    <w:multiLevelType w:val="hybridMultilevel"/>
    <w:tmpl w:val="59068D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24"/>
  </w:num>
  <w:num w:numId="4">
    <w:abstractNumId w:val="1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32"/>
  </w:num>
  <w:num w:numId="11">
    <w:abstractNumId w:val="28"/>
  </w:num>
  <w:num w:numId="12">
    <w:abstractNumId w:val="3"/>
  </w:num>
  <w:num w:numId="13">
    <w:abstractNumId w:val="35"/>
  </w:num>
  <w:num w:numId="14">
    <w:abstractNumId w:val="36"/>
  </w:num>
  <w:num w:numId="15">
    <w:abstractNumId w:val="1"/>
  </w:num>
  <w:num w:numId="16">
    <w:abstractNumId w:val="29"/>
  </w:num>
  <w:num w:numId="17">
    <w:abstractNumId w:val="7"/>
  </w:num>
  <w:num w:numId="18">
    <w:abstractNumId w:val="23"/>
  </w:num>
  <w:num w:numId="19">
    <w:abstractNumId w:val="33"/>
  </w:num>
  <w:num w:numId="20">
    <w:abstractNumId w:val="18"/>
  </w:num>
  <w:num w:numId="21">
    <w:abstractNumId w:val="20"/>
  </w:num>
  <w:num w:numId="22">
    <w:abstractNumId w:val="2"/>
  </w:num>
  <w:num w:numId="23">
    <w:abstractNumId w:val="15"/>
  </w:num>
  <w:num w:numId="24">
    <w:abstractNumId w:val="17"/>
  </w:num>
  <w:num w:numId="25">
    <w:abstractNumId w:val="0"/>
  </w:num>
  <w:num w:numId="26">
    <w:abstractNumId w:val="26"/>
  </w:num>
  <w:num w:numId="27">
    <w:abstractNumId w:val="5"/>
  </w:num>
  <w:num w:numId="28">
    <w:abstractNumId w:val="30"/>
  </w:num>
  <w:num w:numId="29">
    <w:abstractNumId w:val="12"/>
  </w:num>
  <w:num w:numId="30">
    <w:abstractNumId w:val="9"/>
  </w:num>
  <w:num w:numId="31">
    <w:abstractNumId w:val="19"/>
  </w:num>
  <w:num w:numId="32">
    <w:abstractNumId w:val="22"/>
  </w:num>
  <w:num w:numId="33">
    <w:abstractNumId w:val="34"/>
  </w:num>
  <w:num w:numId="34">
    <w:abstractNumId w:val="21"/>
  </w:num>
  <w:num w:numId="35">
    <w:abstractNumId w:val="10"/>
  </w:num>
  <w:num w:numId="36">
    <w:abstractNumId w:val="11"/>
  </w:num>
  <w:num w:numId="37">
    <w:abstractNumId w:val="3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proofState w:spelling="clean" w:grammar="clean"/>
  <w:defaultTabStop w:val="708"/>
  <w:hyphenationZone w:val="425"/>
  <w:characterSpacingControl w:val="doNotCompress"/>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B6EC2"/>
    <w:rsid w:val="00203CCD"/>
    <w:rsid w:val="00231D09"/>
    <w:rsid w:val="002452F5"/>
    <w:rsid w:val="00264981"/>
    <w:rsid w:val="00266D69"/>
    <w:rsid w:val="00271AEF"/>
    <w:rsid w:val="0028747F"/>
    <w:rsid w:val="00293E23"/>
    <w:rsid w:val="002A67F9"/>
    <w:rsid w:val="002C223A"/>
    <w:rsid w:val="002C5D7E"/>
    <w:rsid w:val="002E3A96"/>
    <w:rsid w:val="00305F1F"/>
    <w:rsid w:val="003064B8"/>
    <w:rsid w:val="00307F94"/>
    <w:rsid w:val="00355C4A"/>
    <w:rsid w:val="0039235F"/>
    <w:rsid w:val="003D431C"/>
    <w:rsid w:val="003E53E7"/>
    <w:rsid w:val="00416ABB"/>
    <w:rsid w:val="0047758A"/>
    <w:rsid w:val="004918B3"/>
    <w:rsid w:val="004B58C6"/>
    <w:rsid w:val="004B64F4"/>
    <w:rsid w:val="004F555F"/>
    <w:rsid w:val="005332BC"/>
    <w:rsid w:val="00586346"/>
    <w:rsid w:val="005C770C"/>
    <w:rsid w:val="005E602E"/>
    <w:rsid w:val="005F1F55"/>
    <w:rsid w:val="005F42A2"/>
    <w:rsid w:val="00617F9A"/>
    <w:rsid w:val="00625AF7"/>
    <w:rsid w:val="00625B96"/>
    <w:rsid w:val="00676F41"/>
    <w:rsid w:val="00695197"/>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051D4"/>
    <w:rsid w:val="008162AC"/>
    <w:rsid w:val="0084096C"/>
    <w:rsid w:val="00851A71"/>
    <w:rsid w:val="00884708"/>
    <w:rsid w:val="008847B7"/>
    <w:rsid w:val="00891B0C"/>
    <w:rsid w:val="00901951"/>
    <w:rsid w:val="00927DB0"/>
    <w:rsid w:val="009678FA"/>
    <w:rsid w:val="009A3FDE"/>
    <w:rsid w:val="009C2D6F"/>
    <w:rsid w:val="009F164F"/>
    <w:rsid w:val="009F452A"/>
    <w:rsid w:val="00A00A83"/>
    <w:rsid w:val="00A64278"/>
    <w:rsid w:val="00A76A1B"/>
    <w:rsid w:val="00AF624E"/>
    <w:rsid w:val="00B33BD3"/>
    <w:rsid w:val="00B37B86"/>
    <w:rsid w:val="00B44069"/>
    <w:rsid w:val="00B46003"/>
    <w:rsid w:val="00B46CA9"/>
    <w:rsid w:val="00B56102"/>
    <w:rsid w:val="00BD2484"/>
    <w:rsid w:val="00BD378A"/>
    <w:rsid w:val="00BF2A7F"/>
    <w:rsid w:val="00C36C08"/>
    <w:rsid w:val="00C5401B"/>
    <w:rsid w:val="00C6224F"/>
    <w:rsid w:val="00C711B8"/>
    <w:rsid w:val="00C93AF2"/>
    <w:rsid w:val="00CA200B"/>
    <w:rsid w:val="00CB283F"/>
    <w:rsid w:val="00CC5A6C"/>
    <w:rsid w:val="00CC6A64"/>
    <w:rsid w:val="00CE04E5"/>
    <w:rsid w:val="00CF39A8"/>
    <w:rsid w:val="00D1005F"/>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50B57"/>
    <w:rsid w:val="00E60597"/>
    <w:rsid w:val="00E65DCE"/>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76C3C-5A0B-1943-BA14-C975D2B7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556</Words>
  <Characters>3061</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Yessica Davila</cp:lastModifiedBy>
  <cp:revision>6</cp:revision>
  <cp:lastPrinted>2014-05-06T20:10:00Z</cp:lastPrinted>
  <dcterms:created xsi:type="dcterms:W3CDTF">2015-08-10T18:05:00Z</dcterms:created>
  <dcterms:modified xsi:type="dcterms:W3CDTF">2015-08-10T19:02:00Z</dcterms:modified>
</cp:coreProperties>
</file>