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1557B" w:rsidRDefault="00012E70" w:rsidP="00C40EC5">
      <w:pPr>
        <w:rPr>
          <w:rFonts w:ascii="Sansa-Normal" w:hAnsi="Sansa-Normal"/>
          <w:sz w:val="24"/>
          <w:szCs w:val="24"/>
        </w:rPr>
      </w:pPr>
    </w:p>
    <w:p w14:paraId="64329CA1" w14:textId="727B6267" w:rsidR="00C7173C" w:rsidRPr="0081557B" w:rsidRDefault="00C7173C" w:rsidP="00C40EC5">
      <w:pPr>
        <w:rPr>
          <w:rFonts w:ascii="Sansa-Normal" w:hAnsi="Sansa-Normal"/>
          <w:b/>
          <w:sz w:val="24"/>
          <w:szCs w:val="24"/>
        </w:rPr>
      </w:pPr>
      <w:r w:rsidRPr="0081557B">
        <w:rPr>
          <w:rFonts w:ascii="Sansa-Normal" w:hAnsi="Sansa-Normal"/>
          <w:b/>
          <w:sz w:val="24"/>
          <w:szCs w:val="24"/>
        </w:rPr>
        <w:t>In</w:t>
      </w:r>
      <w:r w:rsidR="0081557B" w:rsidRPr="0081557B">
        <w:rPr>
          <w:rFonts w:ascii="Sansa-Normal" w:hAnsi="Sansa-Normal"/>
          <w:b/>
          <w:sz w:val="24"/>
          <w:szCs w:val="24"/>
        </w:rPr>
        <w:t>s</w:t>
      </w:r>
      <w:r w:rsidRPr="0081557B">
        <w:rPr>
          <w:rFonts w:ascii="Sansa-Normal" w:hAnsi="Sansa-Normal"/>
          <w:b/>
          <w:sz w:val="24"/>
          <w:szCs w:val="24"/>
        </w:rPr>
        <w:t>trucciones</w:t>
      </w:r>
    </w:p>
    <w:p w14:paraId="3AD270B8" w14:textId="027B007C" w:rsidR="0081557B" w:rsidRPr="0081557B" w:rsidRDefault="0081557B" w:rsidP="0081557B">
      <w:pPr>
        <w:jc w:val="both"/>
        <w:rPr>
          <w:rFonts w:ascii="Sansa-Normal" w:hAnsi="Sansa-Normal"/>
          <w:sz w:val="24"/>
          <w:szCs w:val="24"/>
        </w:rPr>
      </w:pPr>
      <w:r w:rsidRPr="0081557B">
        <w:rPr>
          <w:rFonts w:ascii="Sansa-Normal" w:hAnsi="Sansa-Normal"/>
          <w:sz w:val="24"/>
          <w:szCs w:val="24"/>
        </w:rPr>
        <w:t>Reporta en un documento de Word la siguiente actividad.</w:t>
      </w:r>
    </w:p>
    <w:p w14:paraId="12559371" w14:textId="43CE3A49" w:rsidR="0081557B" w:rsidRPr="0081557B" w:rsidRDefault="0081557B" w:rsidP="0081557B">
      <w:pPr>
        <w:jc w:val="both"/>
        <w:rPr>
          <w:rFonts w:ascii="Sansa-Normal" w:hAnsi="Sansa-Normal"/>
          <w:sz w:val="24"/>
          <w:szCs w:val="24"/>
        </w:rPr>
      </w:pPr>
      <w:r w:rsidRPr="0081557B">
        <w:rPr>
          <w:rFonts w:ascii="Sansa-Normal" w:hAnsi="Sansa-Normal"/>
          <w:sz w:val="24"/>
          <w:szCs w:val="24"/>
        </w:rPr>
        <w:t>Un elemento estructural crítico de la mayoría de las empresas es el consejo de administración. En principio, los altos ejecutivos reportan a los directores. No obstante, en la práctica, los consejos no siempre funcionan como se esperaría. En la década anterior, los consejos estuvieron implicados en muchos escándalos corporativos, ya sea porque autorizaron conductas poco éticas o porque cerraron los ojos ante ellas. Muchos criticaron también el descuido de los consejos ante la debacle financiera y la recesión posterior. Los voceros empresariales consideraron que los consejos eran “absolutamente inútiles” y también “una vergüenza”.</w:t>
      </w:r>
    </w:p>
    <w:p w14:paraId="7806191C" w14:textId="77777777" w:rsidR="0081557B" w:rsidRPr="0081557B" w:rsidRDefault="0081557B" w:rsidP="0081557B">
      <w:pPr>
        <w:jc w:val="both"/>
        <w:rPr>
          <w:rFonts w:ascii="Sansa-Normal" w:hAnsi="Sansa-Normal"/>
          <w:sz w:val="24"/>
          <w:szCs w:val="24"/>
        </w:rPr>
      </w:pPr>
      <w:r w:rsidRPr="0081557B">
        <w:rPr>
          <w:rFonts w:ascii="Sansa-Normal" w:hAnsi="Sansa-Normal"/>
          <w:sz w:val="24"/>
          <w:szCs w:val="24"/>
        </w:rPr>
        <w:t>Una de las claves para reformar la conducta de los consejos es garantizar que su función sea independiente del director general. La comisión de bolsa y valores (Securities and Exchange Commission, SEC) y la Bolsa de Valores de Nueva York (New York Stock Exchange, NYSE) establecieron directrices para la independencia de los directores, que no deben de estar afiliados, subcontratados o tener alguna otra conexión con la organización que dirigen. Cuanto más independiente sea la estructura y composición del consejo, mejor será la administración y la eficiencia de la empresa.</w:t>
      </w:r>
    </w:p>
    <w:p w14:paraId="5F89BC47" w14:textId="599EE6ED" w:rsidR="0081557B" w:rsidRPr="0081557B" w:rsidRDefault="0081557B" w:rsidP="0081557B">
      <w:pPr>
        <w:jc w:val="both"/>
        <w:rPr>
          <w:rFonts w:ascii="Sansa-Normal" w:hAnsi="Sansa-Normal"/>
          <w:sz w:val="24"/>
          <w:szCs w:val="24"/>
        </w:rPr>
      </w:pPr>
      <w:r w:rsidRPr="0081557B">
        <w:rPr>
          <w:rFonts w:ascii="Sansa-Normal" w:hAnsi="Sansa-Normal"/>
          <w:sz w:val="24"/>
          <w:szCs w:val="24"/>
        </w:rPr>
        <w:t>Un ejemplo de falta de independencia salió a la luz en 2010. Además de 225,000 en efectivo de ingresos diferidos por acciones que recibió como pago por su función como miembro del consejo de administración de Citibank, Robert Joss obtuvo $ 350,000 como remuneración de consulta por asesorar “de cuando en cuando” al banco sobre los proyectos. Cuando se les pidieron sus comentarios, Joss contestó: “Estoy seguro de que podré manejarlo”.</w:t>
      </w:r>
    </w:p>
    <w:p w14:paraId="4208CD27" w14:textId="77777777" w:rsidR="0081557B" w:rsidRPr="0081557B" w:rsidRDefault="0081557B" w:rsidP="0081557B">
      <w:pPr>
        <w:jc w:val="both"/>
        <w:rPr>
          <w:rFonts w:ascii="Sansa-Normal" w:hAnsi="Sansa-Normal"/>
          <w:sz w:val="24"/>
          <w:szCs w:val="24"/>
        </w:rPr>
      </w:pPr>
      <w:r w:rsidRPr="0081557B">
        <w:rPr>
          <w:rFonts w:ascii="Sansa-Normal" w:hAnsi="Sansa-Normal"/>
          <w:sz w:val="24"/>
          <w:szCs w:val="24"/>
        </w:rPr>
        <w:t>Dichos ejemplos parecen trasgresiones mayúsculas a la independencia de las estructuras de los consejos. Sin embargo, la evidencia sobre el vínculo entre la independencia del concejo y el desempeño de la organización es sorprendentemente débil. Una revisión reciente concluyó que “no hay evidencia de relaciones sistemáticas entre la composición del consejo de administración y el desempeño financiero de la corporación”.</w:t>
      </w:r>
    </w:p>
    <w:p w14:paraId="66B33771" w14:textId="77777777" w:rsidR="0081557B" w:rsidRPr="0081557B" w:rsidRDefault="0081557B" w:rsidP="0081557B">
      <w:pPr>
        <w:jc w:val="both"/>
        <w:rPr>
          <w:rFonts w:ascii="Sansa-Normal" w:hAnsi="Sansa-Normal"/>
          <w:sz w:val="24"/>
          <w:szCs w:val="24"/>
        </w:rPr>
      </w:pPr>
    </w:p>
    <w:p w14:paraId="400DEBDD" w14:textId="77777777" w:rsidR="0081557B" w:rsidRDefault="0081557B" w:rsidP="0081557B">
      <w:pPr>
        <w:jc w:val="both"/>
        <w:rPr>
          <w:rFonts w:ascii="Sansa-Normal" w:hAnsi="Sansa-Normal"/>
          <w:sz w:val="24"/>
          <w:szCs w:val="24"/>
        </w:rPr>
      </w:pPr>
    </w:p>
    <w:p w14:paraId="711E47FC" w14:textId="77777777" w:rsidR="0081557B" w:rsidRDefault="0081557B" w:rsidP="0081557B">
      <w:pPr>
        <w:jc w:val="both"/>
        <w:rPr>
          <w:rFonts w:ascii="Sansa-Normal" w:hAnsi="Sansa-Normal"/>
          <w:sz w:val="24"/>
          <w:szCs w:val="24"/>
        </w:rPr>
      </w:pPr>
    </w:p>
    <w:p w14:paraId="6168754B" w14:textId="31BC926C" w:rsidR="0081557B" w:rsidRDefault="0081557B" w:rsidP="0081557B">
      <w:pPr>
        <w:jc w:val="both"/>
        <w:rPr>
          <w:rFonts w:ascii="Sansa-Normal" w:hAnsi="Sansa-Normal"/>
          <w:sz w:val="24"/>
          <w:szCs w:val="24"/>
        </w:rPr>
      </w:pPr>
      <w:r w:rsidRPr="0081557B">
        <w:rPr>
          <w:rFonts w:ascii="Sansa-Normal" w:hAnsi="Sansa-Normal"/>
          <w:sz w:val="24"/>
          <w:szCs w:val="24"/>
        </w:rPr>
        <w:t>Otro problema estructural es la forma en que se ocupan los puestos del director ejecutivo y el presidente (por ejemplo, si tales posiciones son ocupadas por individuos distintos). La mayoría argumenta que, para que el consejo funcione de manera independiente, las funciones deben de estar separadas y Bloomberg Businessweek estima que el 37% de las 500 corporaciones estadounidenses más grandes mantienen dichas funciones separadas. Sin embargo, también aquí la evidencia es débil: no parece que las empresas donde el director ejecutivo y el presidente sean distintos logren un mejor desempeño, que aquellas donde la misma persona es director ejecutivo y presidente.</w:t>
      </w:r>
    </w:p>
    <w:p w14:paraId="2A4A0716" w14:textId="77777777" w:rsidR="0081557B" w:rsidRPr="0081557B" w:rsidRDefault="0081557B" w:rsidP="0081557B">
      <w:pPr>
        <w:jc w:val="both"/>
        <w:rPr>
          <w:rFonts w:ascii="Sansa-Normal" w:hAnsi="Sansa-Normal"/>
          <w:sz w:val="24"/>
          <w:szCs w:val="24"/>
        </w:rPr>
      </w:pPr>
    </w:p>
    <w:p w14:paraId="6C73E095" w14:textId="74FEA643" w:rsidR="0081557B" w:rsidRPr="0081557B" w:rsidRDefault="0081557B" w:rsidP="0081557B">
      <w:pPr>
        <w:jc w:val="both"/>
        <w:rPr>
          <w:rFonts w:ascii="Sansa-Normal" w:hAnsi="Sansa-Normal"/>
          <w:sz w:val="24"/>
          <w:szCs w:val="24"/>
        </w:rPr>
      </w:pPr>
      <w:r w:rsidRPr="0081557B">
        <w:rPr>
          <w:rFonts w:ascii="Sansa-Normal" w:hAnsi="Sansa-Normal"/>
          <w:sz w:val="24"/>
          <w:szCs w:val="24"/>
        </w:rPr>
        <w:t>Preguntas</w:t>
      </w:r>
    </w:p>
    <w:p w14:paraId="347BA067" w14:textId="77777777" w:rsidR="0081557B" w:rsidRPr="0081557B" w:rsidRDefault="0081557B" w:rsidP="0081557B">
      <w:pPr>
        <w:pStyle w:val="Prrafodelista"/>
        <w:numPr>
          <w:ilvl w:val="0"/>
          <w:numId w:val="50"/>
        </w:numPr>
        <w:jc w:val="both"/>
        <w:rPr>
          <w:rFonts w:ascii="Sansa-Normal" w:hAnsi="Sansa-Normal"/>
        </w:rPr>
      </w:pPr>
      <w:r w:rsidRPr="0081557B">
        <w:rPr>
          <w:rFonts w:ascii="Sansa-Normal" w:hAnsi="Sansa-Normal"/>
        </w:rPr>
        <w:t xml:space="preserve">¿Consideras que el arreglo de consultoría de </w:t>
      </w:r>
      <w:proofErr w:type="spellStart"/>
      <w:r w:rsidRPr="0081557B">
        <w:rPr>
          <w:rFonts w:ascii="Sansa-Normal" w:hAnsi="Sansa-Normal"/>
        </w:rPr>
        <w:t>Citibank</w:t>
      </w:r>
      <w:proofErr w:type="spellEnd"/>
      <w:r w:rsidRPr="0081557B">
        <w:rPr>
          <w:rFonts w:ascii="Sansa-Normal" w:hAnsi="Sansa-Normal"/>
        </w:rPr>
        <w:t xml:space="preserve"> con Robert </w:t>
      </w:r>
      <w:proofErr w:type="spellStart"/>
      <w:r w:rsidRPr="0081557B">
        <w:rPr>
          <w:rFonts w:ascii="Sansa-Normal" w:hAnsi="Sansa-Normal"/>
        </w:rPr>
        <w:t>Joss</w:t>
      </w:r>
      <w:proofErr w:type="spellEnd"/>
      <w:r w:rsidRPr="0081557B">
        <w:rPr>
          <w:rFonts w:ascii="Sansa-Normal" w:hAnsi="Sansa-Normal"/>
        </w:rPr>
        <w:t xml:space="preserve"> fue poco ético o crees que es posible justificarlo?</w:t>
      </w:r>
    </w:p>
    <w:p w14:paraId="05C55508" w14:textId="77777777" w:rsidR="0081557B" w:rsidRPr="0081557B" w:rsidRDefault="0081557B" w:rsidP="0081557B">
      <w:pPr>
        <w:pStyle w:val="Prrafodelista"/>
        <w:numPr>
          <w:ilvl w:val="0"/>
          <w:numId w:val="50"/>
        </w:numPr>
        <w:jc w:val="both"/>
        <w:rPr>
          <w:rFonts w:ascii="Sansa-Normal" w:hAnsi="Sansa-Normal"/>
        </w:rPr>
      </w:pPr>
      <w:r w:rsidRPr="0081557B">
        <w:rPr>
          <w:rFonts w:ascii="Sansa-Normal" w:hAnsi="Sansa-Normal"/>
        </w:rPr>
        <w:t>¿A qué atribuyes el hecho de que la estructura del consejo no parezca tener relevancia para el desempeño corporativo?</w:t>
      </w:r>
    </w:p>
    <w:p w14:paraId="7E5BBD90" w14:textId="77777777" w:rsidR="0081557B" w:rsidRPr="0081557B" w:rsidRDefault="0081557B" w:rsidP="0081557B">
      <w:pPr>
        <w:pStyle w:val="Prrafodelista"/>
        <w:numPr>
          <w:ilvl w:val="0"/>
          <w:numId w:val="50"/>
        </w:numPr>
        <w:jc w:val="both"/>
        <w:rPr>
          <w:rFonts w:ascii="Sansa-Normal" w:hAnsi="Sansa-Normal"/>
        </w:rPr>
      </w:pPr>
      <w:r w:rsidRPr="0081557B">
        <w:rPr>
          <w:rFonts w:ascii="Sansa-Normal" w:hAnsi="Sansa-Normal"/>
        </w:rPr>
        <w:t>¿Crees que siempre deberían separarse las funciones del director ejecutivo y el presidente del consejo de directores? Justifica tu respuesta.</w:t>
      </w:r>
    </w:p>
    <w:p w14:paraId="20843D38" w14:textId="77777777" w:rsidR="0081557B" w:rsidRPr="0081557B" w:rsidRDefault="0081557B" w:rsidP="0081557B">
      <w:pPr>
        <w:pStyle w:val="Prrafodelista"/>
        <w:numPr>
          <w:ilvl w:val="0"/>
          <w:numId w:val="50"/>
        </w:numPr>
        <w:jc w:val="both"/>
        <w:rPr>
          <w:rFonts w:ascii="Sansa-Normal" w:hAnsi="Sansa-Normal"/>
        </w:rPr>
      </w:pPr>
      <w:r w:rsidRPr="0081557B">
        <w:rPr>
          <w:rFonts w:ascii="Sansa-Normal" w:hAnsi="Sansa-Normal"/>
        </w:rPr>
        <w:t xml:space="preserve">Si tu fueras Robert </w:t>
      </w:r>
      <w:proofErr w:type="spellStart"/>
      <w:r w:rsidRPr="0081557B">
        <w:rPr>
          <w:rFonts w:ascii="Sansa-Normal" w:hAnsi="Sansa-Normal"/>
        </w:rPr>
        <w:t>Joss</w:t>
      </w:r>
      <w:proofErr w:type="spellEnd"/>
      <w:r w:rsidRPr="0081557B">
        <w:rPr>
          <w:rFonts w:ascii="Sansa-Normal" w:hAnsi="Sansa-Normal"/>
        </w:rPr>
        <w:t>, ¿hubieras aceptado el trato de igual manera que él lo hizo? ¿Por qué?</w:t>
      </w:r>
    </w:p>
    <w:p w14:paraId="3F7885D3" w14:textId="77777777" w:rsidR="0081557B" w:rsidRPr="0081557B" w:rsidRDefault="0081557B" w:rsidP="0081557B">
      <w:pPr>
        <w:jc w:val="both"/>
        <w:rPr>
          <w:rFonts w:ascii="Sansa-Normal" w:hAnsi="Sansa-Normal"/>
          <w:sz w:val="24"/>
          <w:szCs w:val="24"/>
        </w:rPr>
      </w:pPr>
    </w:p>
    <w:p w14:paraId="0DB2B843" w14:textId="77777777" w:rsidR="0081557B" w:rsidRPr="0081557B" w:rsidRDefault="0081557B" w:rsidP="0081557B">
      <w:pPr>
        <w:jc w:val="both"/>
        <w:rPr>
          <w:rFonts w:ascii="Sansa-Normal" w:hAnsi="Sansa-Normal"/>
          <w:color w:val="000000" w:themeColor="text1"/>
          <w:sz w:val="24"/>
          <w:szCs w:val="24"/>
        </w:rPr>
      </w:pPr>
      <w:r w:rsidRPr="0081557B">
        <w:rPr>
          <w:rFonts w:ascii="Sansa-Normal" w:hAnsi="Sansa-Normal"/>
          <w:color w:val="000000" w:themeColor="text1"/>
          <w:sz w:val="24"/>
          <w:szCs w:val="24"/>
        </w:rPr>
        <w:t>Lista de cotejo</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2"/>
      </w:tblGrid>
      <w:tr w:rsidR="00175B8C" w:rsidRPr="0081557B" w14:paraId="089B01B3" w14:textId="77777777" w:rsidTr="00175B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02" w:type="dxa"/>
          </w:tcPr>
          <w:p w14:paraId="1C539631" w14:textId="77777777" w:rsidR="00175B8C" w:rsidRPr="0081557B" w:rsidRDefault="00175B8C" w:rsidP="0025144F">
            <w:pPr>
              <w:jc w:val="center"/>
              <w:rPr>
                <w:rFonts w:ascii="Sansa-Normal" w:hAnsi="Sansa-Normal"/>
                <w:sz w:val="24"/>
                <w:szCs w:val="24"/>
              </w:rPr>
            </w:pPr>
            <w:r w:rsidRPr="0081557B">
              <w:rPr>
                <w:rFonts w:ascii="Sansa-Normal" w:hAnsi="Sansa-Normal"/>
                <w:sz w:val="24"/>
                <w:szCs w:val="24"/>
              </w:rPr>
              <w:t>Indicador</w:t>
            </w:r>
          </w:p>
        </w:tc>
      </w:tr>
      <w:tr w:rsidR="00175B8C" w:rsidRPr="0081557B" w14:paraId="50D5572A" w14:textId="77777777" w:rsidTr="00175B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02" w:type="dxa"/>
          </w:tcPr>
          <w:p w14:paraId="3D9CEA2C" w14:textId="77777777" w:rsidR="00175B8C" w:rsidRPr="0081557B" w:rsidRDefault="00175B8C" w:rsidP="0025144F">
            <w:pPr>
              <w:jc w:val="both"/>
              <w:rPr>
                <w:rFonts w:ascii="Sansa-Normal" w:hAnsi="Sansa-Normal"/>
                <w:b w:val="0"/>
                <w:color w:val="000000" w:themeColor="text1"/>
                <w:sz w:val="24"/>
                <w:szCs w:val="24"/>
              </w:rPr>
            </w:pPr>
            <w:r w:rsidRPr="0081557B">
              <w:rPr>
                <w:rFonts w:ascii="Sansa-Normal" w:hAnsi="Sansa-Normal"/>
                <w:b w:val="0"/>
                <w:color w:val="000000" w:themeColor="text1"/>
                <w:sz w:val="24"/>
                <w:szCs w:val="24"/>
              </w:rPr>
              <w:t>El alumno está ubicado en el tema que maneja la actividad.</w:t>
            </w:r>
          </w:p>
        </w:tc>
      </w:tr>
      <w:tr w:rsidR="00175B8C" w:rsidRPr="0081557B" w14:paraId="53F6C425" w14:textId="77777777" w:rsidTr="00175B8C">
        <w:trPr>
          <w:jc w:val="center"/>
        </w:trPr>
        <w:tc>
          <w:tcPr>
            <w:cnfStyle w:val="001000000000" w:firstRow="0" w:lastRow="0" w:firstColumn="1" w:lastColumn="0" w:oddVBand="0" w:evenVBand="0" w:oddHBand="0" w:evenHBand="0" w:firstRowFirstColumn="0" w:firstRowLastColumn="0" w:lastRowFirstColumn="0" w:lastRowLastColumn="0"/>
            <w:tcW w:w="7102" w:type="dxa"/>
          </w:tcPr>
          <w:p w14:paraId="237DD1DB" w14:textId="77777777" w:rsidR="00175B8C" w:rsidRPr="0081557B" w:rsidRDefault="00175B8C" w:rsidP="0025144F">
            <w:pPr>
              <w:jc w:val="both"/>
              <w:rPr>
                <w:rFonts w:ascii="Sansa-Normal" w:hAnsi="Sansa-Normal"/>
                <w:b w:val="0"/>
                <w:color w:val="000000" w:themeColor="text1"/>
                <w:sz w:val="24"/>
                <w:szCs w:val="24"/>
              </w:rPr>
            </w:pPr>
            <w:r w:rsidRPr="0081557B">
              <w:rPr>
                <w:rFonts w:ascii="Sansa-Normal" w:hAnsi="Sansa-Normal"/>
                <w:b w:val="0"/>
                <w:color w:val="000000" w:themeColor="text1"/>
                <w:sz w:val="24"/>
                <w:szCs w:val="24"/>
              </w:rPr>
              <w:t>Respondió a todos los cuestionamientos.</w:t>
            </w:r>
          </w:p>
        </w:tc>
      </w:tr>
      <w:tr w:rsidR="00175B8C" w:rsidRPr="0081557B" w14:paraId="6EE35F21" w14:textId="77777777" w:rsidTr="00175B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02" w:type="dxa"/>
          </w:tcPr>
          <w:p w14:paraId="017E8C92" w14:textId="67256D6B" w:rsidR="00175B8C" w:rsidRPr="0081557B" w:rsidRDefault="00175B8C" w:rsidP="0025144F">
            <w:pPr>
              <w:jc w:val="both"/>
              <w:rPr>
                <w:rFonts w:ascii="Sansa-Normal" w:hAnsi="Sansa-Normal"/>
                <w:color w:val="000000" w:themeColor="text1"/>
                <w:sz w:val="24"/>
                <w:szCs w:val="24"/>
              </w:rPr>
            </w:pPr>
            <w:r w:rsidRPr="0081557B">
              <w:rPr>
                <w:rFonts w:ascii="Sansa-Normal" w:hAnsi="Sansa-Normal"/>
                <w:b w:val="0"/>
                <w:color w:val="000000" w:themeColor="text1"/>
                <w:sz w:val="24"/>
                <w:szCs w:val="24"/>
              </w:rPr>
              <w:t>Las respuestas son congruentes y acertadas.</w:t>
            </w:r>
          </w:p>
        </w:tc>
        <w:bookmarkStart w:id="0" w:name="_GoBack"/>
        <w:bookmarkEnd w:id="0"/>
      </w:tr>
      <w:tr w:rsidR="00175B8C" w:rsidRPr="0081557B" w14:paraId="1FD80D71" w14:textId="77777777" w:rsidTr="00175B8C">
        <w:trPr>
          <w:jc w:val="center"/>
        </w:trPr>
        <w:tc>
          <w:tcPr>
            <w:cnfStyle w:val="001000000000" w:firstRow="0" w:lastRow="0" w:firstColumn="1" w:lastColumn="0" w:oddVBand="0" w:evenVBand="0" w:oddHBand="0" w:evenHBand="0" w:firstRowFirstColumn="0" w:firstRowLastColumn="0" w:lastRowFirstColumn="0" w:lastRowLastColumn="0"/>
            <w:tcW w:w="7102" w:type="dxa"/>
          </w:tcPr>
          <w:p w14:paraId="3CCF94A3" w14:textId="3160CC05" w:rsidR="00175B8C" w:rsidRPr="00175B8C" w:rsidRDefault="00175B8C" w:rsidP="00175B8C">
            <w:pPr>
              <w:jc w:val="right"/>
              <w:rPr>
                <w:rFonts w:ascii="Sansa-Normal" w:hAnsi="Sansa-Normal"/>
                <w:color w:val="000000" w:themeColor="text1"/>
                <w:sz w:val="24"/>
                <w:szCs w:val="24"/>
              </w:rPr>
            </w:pPr>
            <w:r w:rsidRPr="00175B8C">
              <w:rPr>
                <w:rFonts w:ascii="Sansa-Normal" w:hAnsi="Sansa-Normal"/>
                <w:color w:val="000000" w:themeColor="text1"/>
                <w:sz w:val="24"/>
                <w:szCs w:val="24"/>
              </w:rPr>
              <w:t>Total: 3 Puntos</w:t>
            </w:r>
          </w:p>
        </w:tc>
      </w:tr>
    </w:tbl>
    <w:p w14:paraId="3E88589B" w14:textId="77777777" w:rsidR="0081557B" w:rsidRPr="0081557B" w:rsidRDefault="0081557B" w:rsidP="0081557B">
      <w:pPr>
        <w:jc w:val="both"/>
        <w:rPr>
          <w:rFonts w:ascii="Sansa-Normal" w:hAnsi="Sansa-Normal"/>
          <w:color w:val="000000" w:themeColor="text1"/>
          <w:sz w:val="24"/>
          <w:szCs w:val="24"/>
        </w:rPr>
      </w:pPr>
    </w:p>
    <w:p w14:paraId="5EE2205C" w14:textId="77777777" w:rsidR="00C7173C" w:rsidRPr="0081557B" w:rsidRDefault="00C7173C" w:rsidP="002A69C5">
      <w:pPr>
        <w:spacing w:after="0" w:line="240" w:lineRule="auto"/>
        <w:jc w:val="right"/>
        <w:rPr>
          <w:rFonts w:ascii="Sansa-Normal" w:eastAsia="Times New Roman" w:hAnsi="Sansa-Normal"/>
          <w:sz w:val="24"/>
          <w:szCs w:val="24"/>
        </w:rPr>
      </w:pPr>
      <w:r w:rsidRPr="0081557B">
        <w:rPr>
          <w:rFonts w:ascii="Sansa-Normal" w:eastAsia="Times New Roman" w:hAnsi="Sansa-Normal"/>
          <w:iCs/>
          <w:sz w:val="24"/>
          <w:szCs w:val="24"/>
        </w:rPr>
        <w:t>Envíala a través de la Plataforma Virtual.</w:t>
      </w:r>
    </w:p>
    <w:p w14:paraId="24004C67" w14:textId="77777777" w:rsidR="00C7173C" w:rsidRPr="0081557B" w:rsidRDefault="00C7173C" w:rsidP="002A69C5">
      <w:pPr>
        <w:spacing w:after="0" w:line="240" w:lineRule="auto"/>
        <w:jc w:val="right"/>
        <w:rPr>
          <w:rFonts w:ascii="Sansa-Normal" w:eastAsia="Times New Roman" w:hAnsi="Sansa-Normal"/>
          <w:iCs/>
          <w:sz w:val="24"/>
          <w:szCs w:val="24"/>
        </w:rPr>
      </w:pPr>
      <w:r w:rsidRPr="0081557B">
        <w:rPr>
          <w:rFonts w:ascii="Sansa-Normal" w:eastAsia="Times New Roman" w:hAnsi="Sansa-Normal"/>
          <w:iCs/>
          <w:sz w:val="24"/>
          <w:szCs w:val="24"/>
        </w:rPr>
        <w:t>Recuerda que el archivo debe ser nombrado:</w:t>
      </w:r>
    </w:p>
    <w:p w14:paraId="364124E5" w14:textId="157D529B" w:rsidR="00C7173C" w:rsidRPr="00175B8C" w:rsidRDefault="00C7173C" w:rsidP="002A69C5">
      <w:pPr>
        <w:spacing w:after="0" w:line="240" w:lineRule="auto"/>
        <w:jc w:val="right"/>
        <w:rPr>
          <w:rFonts w:ascii="Sansa-Normal" w:eastAsia="Times New Roman" w:hAnsi="Sansa-Normal"/>
          <w:b/>
          <w:iCs/>
          <w:sz w:val="24"/>
          <w:szCs w:val="24"/>
        </w:rPr>
      </w:pPr>
      <w:r w:rsidRPr="00175B8C">
        <w:rPr>
          <w:rFonts w:ascii="Sansa-Normal" w:eastAsia="Times New Roman" w:hAnsi="Sansa-Normal"/>
          <w:b/>
          <w:iCs/>
          <w:sz w:val="24"/>
          <w:szCs w:val="24"/>
        </w:rPr>
        <w:t> Apellido Paterno_Primer Nombre_A_</w:t>
      </w:r>
      <w:r w:rsidR="0081557B" w:rsidRPr="00175B8C">
        <w:rPr>
          <w:rFonts w:ascii="Sansa-Normal" w:eastAsia="Times New Roman" w:hAnsi="Sansa-Normal"/>
          <w:b/>
          <w:iCs/>
          <w:sz w:val="24"/>
          <w:szCs w:val="24"/>
        </w:rPr>
        <w:t>Directores</w:t>
      </w:r>
    </w:p>
    <w:sectPr w:rsidR="00C7173C" w:rsidRPr="00175B8C"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5A55170" w:rsidR="009E0793" w:rsidRPr="007B2906" w:rsidRDefault="00393293" w:rsidP="00112BC0">
                          <w:pPr>
                            <w:rPr>
                              <w:rFonts w:ascii="Verdana" w:hAnsi="Verdana"/>
                              <w:color w:val="FFFF00"/>
                              <w:sz w:val="72"/>
                              <w:szCs w:val="72"/>
                            </w:rPr>
                          </w:pPr>
                          <w:r w:rsidRPr="007B2906">
                            <w:rPr>
                              <w:rFonts w:ascii="Verdana" w:hAnsi="Verdana" w:cs="Dispatch-Regular"/>
                              <w:color w:val="FCBD00"/>
                              <w:sz w:val="72"/>
                              <w:szCs w:val="72"/>
                              <w:lang w:val="es-ES" w:eastAsia="es-ES"/>
                            </w:rPr>
                            <w:t>Actividad</w:t>
                          </w:r>
                          <w:r w:rsidR="0000222D" w:rsidRPr="007B2906">
                            <w:rPr>
                              <w:rFonts w:ascii="Verdana" w:hAnsi="Verdana" w:cs="Dispatch-Regular"/>
                              <w:color w:val="FCBD00"/>
                              <w:sz w:val="72"/>
                              <w:szCs w:val="72"/>
                              <w:lang w:val="es-ES" w:eastAsia="es-ES"/>
                            </w:rPr>
                            <w:t>:</w:t>
                          </w:r>
                          <w:r w:rsidRPr="007B2906">
                            <w:rPr>
                              <w:rFonts w:ascii="Verdana" w:hAnsi="Verdana" w:cs="Dispatch-Regular"/>
                              <w:color w:val="FCBD00"/>
                              <w:sz w:val="72"/>
                              <w:szCs w:val="72"/>
                              <w:lang w:val="es-ES" w:eastAsia="es-ES"/>
                            </w:rPr>
                            <w:t xml:space="preserve"> </w:t>
                          </w:r>
                          <w:r w:rsidR="007B2906" w:rsidRPr="007B2906">
                            <w:rPr>
                              <w:rFonts w:ascii="Verdana" w:hAnsi="Verdana" w:cs="Dispatch-Regular"/>
                              <w:color w:val="FCBD00"/>
                              <w:sz w:val="72"/>
                              <w:szCs w:val="72"/>
                              <w:lang w:val="es-ES" w:eastAsia="es-ES"/>
                            </w:rPr>
                            <w:t>Directores</w:t>
                          </w:r>
                          <w:r w:rsidR="008948A1" w:rsidRPr="007B2906">
                            <w:rPr>
                              <w:rFonts w:ascii="Verdana" w:hAnsi="Verdana" w:cs="Dispatch-Regular"/>
                              <w:color w:val="FCBD00"/>
                              <w:sz w:val="72"/>
                              <w:szCs w:val="72"/>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5A55170" w:rsidR="009E0793" w:rsidRPr="007B2906" w:rsidRDefault="00393293" w:rsidP="00112BC0">
                    <w:pPr>
                      <w:rPr>
                        <w:rFonts w:ascii="Verdana" w:hAnsi="Verdana"/>
                        <w:color w:val="FFFF00"/>
                        <w:sz w:val="72"/>
                        <w:szCs w:val="72"/>
                      </w:rPr>
                    </w:pPr>
                    <w:r w:rsidRPr="007B2906">
                      <w:rPr>
                        <w:rFonts w:ascii="Verdana" w:hAnsi="Verdana" w:cs="Dispatch-Regular"/>
                        <w:color w:val="FCBD00"/>
                        <w:sz w:val="72"/>
                        <w:szCs w:val="72"/>
                        <w:lang w:val="es-ES" w:eastAsia="es-ES"/>
                      </w:rPr>
                      <w:t>Actividad</w:t>
                    </w:r>
                    <w:r w:rsidR="0000222D" w:rsidRPr="007B2906">
                      <w:rPr>
                        <w:rFonts w:ascii="Verdana" w:hAnsi="Verdana" w:cs="Dispatch-Regular"/>
                        <w:color w:val="FCBD00"/>
                        <w:sz w:val="72"/>
                        <w:szCs w:val="72"/>
                        <w:lang w:val="es-ES" w:eastAsia="es-ES"/>
                      </w:rPr>
                      <w:t>:</w:t>
                    </w:r>
                    <w:r w:rsidRPr="007B2906">
                      <w:rPr>
                        <w:rFonts w:ascii="Verdana" w:hAnsi="Verdana" w:cs="Dispatch-Regular"/>
                        <w:color w:val="FCBD00"/>
                        <w:sz w:val="72"/>
                        <w:szCs w:val="72"/>
                        <w:lang w:val="es-ES" w:eastAsia="es-ES"/>
                      </w:rPr>
                      <w:t xml:space="preserve"> </w:t>
                    </w:r>
                    <w:r w:rsidR="007B2906" w:rsidRPr="007B2906">
                      <w:rPr>
                        <w:rFonts w:ascii="Verdana" w:hAnsi="Verdana" w:cs="Dispatch-Regular"/>
                        <w:color w:val="FCBD00"/>
                        <w:sz w:val="72"/>
                        <w:szCs w:val="72"/>
                        <w:lang w:val="es-ES" w:eastAsia="es-ES"/>
                      </w:rPr>
                      <w:t>Directores</w:t>
                    </w:r>
                    <w:r w:rsidR="008948A1" w:rsidRPr="007B2906">
                      <w:rPr>
                        <w:rFonts w:ascii="Verdana" w:hAnsi="Verdana" w:cs="Dispatch-Regular"/>
                        <w:color w:val="FCBD00"/>
                        <w:sz w:val="72"/>
                        <w:szCs w:val="72"/>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B70BAF"/>
    <w:multiLevelType w:val="hybridMultilevel"/>
    <w:tmpl w:val="F7D093BE"/>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EB5B9C"/>
    <w:multiLevelType w:val="hybridMultilevel"/>
    <w:tmpl w:val="60F6520C"/>
    <w:lvl w:ilvl="0" w:tplc="E9F29324">
      <w:start w:val="1"/>
      <w:numFmt w:val="bullet"/>
      <w:lvlText w:val="Ω"/>
      <w:lvlJc w:val="left"/>
      <w:pPr>
        <w:ind w:left="2136" w:hanging="360"/>
      </w:pPr>
      <w:rPr>
        <w:rFonts w:ascii="Arial" w:hAnsi="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0BDB110E"/>
    <w:multiLevelType w:val="hybridMultilevel"/>
    <w:tmpl w:val="85E07CC4"/>
    <w:lvl w:ilvl="0" w:tplc="080A000F">
      <w:start w:val="1"/>
      <w:numFmt w:val="decimal"/>
      <w:lvlText w:val="%1."/>
      <w:lvlJc w:val="left"/>
      <w:pPr>
        <w:ind w:left="720" w:hanging="360"/>
      </w:pPr>
      <w:rPr>
        <w:rFonts w:hint="default"/>
      </w:rPr>
    </w:lvl>
    <w:lvl w:ilvl="1" w:tplc="065C3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D3FE0"/>
    <w:multiLevelType w:val="multilevel"/>
    <w:tmpl w:val="0272514C"/>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0A553B"/>
    <w:multiLevelType w:val="hybridMultilevel"/>
    <w:tmpl w:val="15BAF2E2"/>
    <w:lvl w:ilvl="0" w:tplc="8FDA386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257CD"/>
    <w:multiLevelType w:val="hybridMultilevel"/>
    <w:tmpl w:val="282A19EA"/>
    <w:lvl w:ilvl="0" w:tplc="94224278">
      <w:start w:val="1"/>
      <w:numFmt w:val="bullet"/>
      <w:lvlText w:val="╠"/>
      <w:lvlJc w:val="left"/>
      <w:pPr>
        <w:ind w:left="795" w:hanging="360"/>
      </w:pPr>
      <w:rPr>
        <w:rFonts w:ascii="Arial" w:hAnsi="Aria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295845AF"/>
    <w:multiLevelType w:val="hybridMultilevel"/>
    <w:tmpl w:val="20688E92"/>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FCF4446"/>
    <w:multiLevelType w:val="hybridMultilevel"/>
    <w:tmpl w:val="A888F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64482D"/>
    <w:multiLevelType w:val="hybridMultilevel"/>
    <w:tmpl w:val="785865F2"/>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B10052C"/>
    <w:multiLevelType w:val="hybridMultilevel"/>
    <w:tmpl w:val="139491CA"/>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DC8756D"/>
    <w:multiLevelType w:val="hybridMultilevel"/>
    <w:tmpl w:val="33300A70"/>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3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6F43993"/>
    <w:multiLevelType w:val="hybridMultilevel"/>
    <w:tmpl w:val="C5CCA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4C7B44D6"/>
    <w:multiLevelType w:val="hybridMultilevel"/>
    <w:tmpl w:val="12AA7F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3A12127"/>
    <w:multiLevelType w:val="hybridMultilevel"/>
    <w:tmpl w:val="15388DA6"/>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2FB52A8"/>
    <w:multiLevelType w:val="hybridMultilevel"/>
    <w:tmpl w:val="6CF092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3"/>
  </w:num>
  <w:num w:numId="2">
    <w:abstractNumId w:val="22"/>
  </w:num>
  <w:num w:numId="3">
    <w:abstractNumId w:val="36"/>
  </w:num>
  <w:num w:numId="4">
    <w:abstractNumId w:val="24"/>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8"/>
  </w:num>
  <w:num w:numId="10">
    <w:abstractNumId w:val="45"/>
  </w:num>
  <w:num w:numId="11">
    <w:abstractNumId w:val="41"/>
  </w:num>
  <w:num w:numId="12">
    <w:abstractNumId w:val="7"/>
  </w:num>
  <w:num w:numId="13">
    <w:abstractNumId w:val="47"/>
  </w:num>
  <w:num w:numId="14">
    <w:abstractNumId w:val="49"/>
  </w:num>
  <w:num w:numId="15">
    <w:abstractNumId w:val="4"/>
  </w:num>
  <w:num w:numId="16">
    <w:abstractNumId w:val="42"/>
  </w:num>
  <w:num w:numId="17">
    <w:abstractNumId w:val="11"/>
  </w:num>
  <w:num w:numId="18">
    <w:abstractNumId w:val="34"/>
  </w:num>
  <w:num w:numId="19">
    <w:abstractNumId w:val="46"/>
  </w:num>
  <w:num w:numId="20">
    <w:abstractNumId w:val="30"/>
  </w:num>
  <w:num w:numId="21">
    <w:abstractNumId w:val="32"/>
  </w:num>
  <w:num w:numId="22">
    <w:abstractNumId w:val="6"/>
  </w:num>
  <w:num w:numId="23">
    <w:abstractNumId w:val="26"/>
  </w:num>
  <w:num w:numId="24">
    <w:abstractNumId w:val="29"/>
  </w:num>
  <w:num w:numId="25">
    <w:abstractNumId w:val="0"/>
  </w:num>
  <w:num w:numId="26">
    <w:abstractNumId w:val="39"/>
  </w:num>
  <w:num w:numId="27">
    <w:abstractNumId w:val="9"/>
  </w:num>
  <w:num w:numId="28">
    <w:abstractNumId w:val="43"/>
  </w:num>
  <w:num w:numId="29">
    <w:abstractNumId w:val="20"/>
  </w:num>
  <w:num w:numId="30">
    <w:abstractNumId w:val="17"/>
  </w:num>
  <w:num w:numId="31">
    <w:abstractNumId w:val="5"/>
  </w:num>
  <w:num w:numId="32">
    <w:abstractNumId w:val="23"/>
  </w:num>
  <w:num w:numId="33">
    <w:abstractNumId w:val="19"/>
  </w:num>
  <w:num w:numId="34">
    <w:abstractNumId w:val="33"/>
  </w:num>
  <w:num w:numId="35">
    <w:abstractNumId w:val="14"/>
  </w:num>
  <w:num w:numId="36">
    <w:abstractNumId w:val="3"/>
  </w:num>
  <w:num w:numId="37">
    <w:abstractNumId w:val="31"/>
  </w:num>
  <w:num w:numId="38">
    <w:abstractNumId w:val="1"/>
  </w:num>
  <w:num w:numId="39">
    <w:abstractNumId w:val="21"/>
  </w:num>
  <w:num w:numId="40">
    <w:abstractNumId w:val="27"/>
  </w:num>
  <w:num w:numId="41">
    <w:abstractNumId w:val="12"/>
  </w:num>
  <w:num w:numId="42">
    <w:abstractNumId w:val="8"/>
  </w:num>
  <w:num w:numId="43">
    <w:abstractNumId w:val="2"/>
  </w:num>
  <w:num w:numId="44">
    <w:abstractNumId w:val="15"/>
  </w:num>
  <w:num w:numId="45">
    <w:abstractNumId w:val="48"/>
  </w:num>
  <w:num w:numId="46">
    <w:abstractNumId w:val="35"/>
  </w:num>
  <w:num w:numId="47">
    <w:abstractNumId w:val="25"/>
  </w:num>
  <w:num w:numId="48">
    <w:abstractNumId w:val="16"/>
  </w:num>
  <w:num w:numId="49">
    <w:abstractNumId w:val="3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D2E91"/>
    <w:rsid w:val="000D63C7"/>
    <w:rsid w:val="00112BC0"/>
    <w:rsid w:val="00114A5D"/>
    <w:rsid w:val="001408BB"/>
    <w:rsid w:val="0014415A"/>
    <w:rsid w:val="00175B8C"/>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04DA"/>
    <w:rsid w:val="0039235F"/>
    <w:rsid w:val="00393293"/>
    <w:rsid w:val="003D431C"/>
    <w:rsid w:val="003E53E7"/>
    <w:rsid w:val="00402279"/>
    <w:rsid w:val="00416ABB"/>
    <w:rsid w:val="0047758A"/>
    <w:rsid w:val="004918B3"/>
    <w:rsid w:val="004A5E3E"/>
    <w:rsid w:val="004B58C6"/>
    <w:rsid w:val="004B64F4"/>
    <w:rsid w:val="004E64D4"/>
    <w:rsid w:val="004F555F"/>
    <w:rsid w:val="005302AD"/>
    <w:rsid w:val="005332B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B2906"/>
    <w:rsid w:val="007C352A"/>
    <w:rsid w:val="007C584D"/>
    <w:rsid w:val="007E0F53"/>
    <w:rsid w:val="007E15BB"/>
    <w:rsid w:val="007E18C6"/>
    <w:rsid w:val="0081557B"/>
    <w:rsid w:val="008162AC"/>
    <w:rsid w:val="0084096C"/>
    <w:rsid w:val="00841CE0"/>
    <w:rsid w:val="00851A71"/>
    <w:rsid w:val="00884708"/>
    <w:rsid w:val="00891B0C"/>
    <w:rsid w:val="008948A1"/>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D5A74"/>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B731-A939-F244-989A-E0BA0D95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3069</Characters>
  <Application>Microsoft Macintosh Word</Application>
  <DocSecurity>0</DocSecurity>
  <Lines>25</Lines>
  <Paragraphs>7</Paragraphs>
  <ScaleCrop>false</ScaleCrop>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2014-06-11T16:02:00Z</cp:lastPrinted>
  <dcterms:created xsi:type="dcterms:W3CDTF">2018-05-17T14:30:00Z</dcterms:created>
  <dcterms:modified xsi:type="dcterms:W3CDTF">2018-05-17T14:30:00Z</dcterms:modified>
</cp:coreProperties>
</file>