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61202" w:rsidRDefault="00012E70" w:rsidP="00C40EC5">
      <w:pPr>
        <w:rPr>
          <w:rFonts w:ascii="Verdana" w:hAnsi="Verdana"/>
          <w:sz w:val="24"/>
          <w:szCs w:val="24"/>
        </w:rPr>
      </w:pPr>
    </w:p>
    <w:p w14:paraId="19C5767C" w14:textId="70900B55" w:rsidR="0039723F" w:rsidRPr="0039723F" w:rsidRDefault="00C7173C" w:rsidP="0039723F">
      <w:pPr>
        <w:rPr>
          <w:rFonts w:ascii="Verdana" w:hAnsi="Verdana"/>
          <w:b/>
          <w:sz w:val="24"/>
          <w:szCs w:val="24"/>
        </w:rPr>
      </w:pPr>
      <w:r w:rsidRPr="00861202">
        <w:rPr>
          <w:rFonts w:ascii="Verdana" w:hAnsi="Verdana"/>
          <w:b/>
          <w:sz w:val="24"/>
          <w:szCs w:val="24"/>
        </w:rPr>
        <w:t>In</w:t>
      </w:r>
      <w:r w:rsidR="005816DC">
        <w:rPr>
          <w:rFonts w:ascii="Verdana" w:hAnsi="Verdana"/>
          <w:b/>
          <w:sz w:val="24"/>
          <w:szCs w:val="24"/>
        </w:rPr>
        <w:t>s</w:t>
      </w:r>
      <w:r w:rsidRPr="00861202">
        <w:rPr>
          <w:rFonts w:ascii="Verdana" w:hAnsi="Verdana"/>
          <w:b/>
          <w:sz w:val="24"/>
          <w:szCs w:val="24"/>
        </w:rPr>
        <w:t>trucciones</w:t>
      </w:r>
      <w:r w:rsidR="00861202">
        <w:rPr>
          <w:rFonts w:ascii="Verdana" w:hAnsi="Verdana"/>
          <w:b/>
          <w:sz w:val="24"/>
          <w:szCs w:val="24"/>
        </w:rPr>
        <w:t>:</w:t>
      </w:r>
    </w:p>
    <w:p w14:paraId="0A60BD75" w14:textId="77777777" w:rsidR="00B94667" w:rsidRPr="00B94667" w:rsidRDefault="00B94667" w:rsidP="00B94667">
      <w:pPr>
        <w:jc w:val="both"/>
        <w:rPr>
          <w:rFonts w:ascii="Verdana" w:hAnsi="Verdana"/>
          <w:sz w:val="24"/>
          <w:szCs w:val="24"/>
        </w:rPr>
      </w:pPr>
      <w:r w:rsidRPr="00B94667">
        <w:rPr>
          <w:rFonts w:ascii="Verdana" w:hAnsi="Verdana"/>
          <w:sz w:val="24"/>
          <w:szCs w:val="24"/>
        </w:rPr>
        <w:t>aunque los conceptos básicos de la estadística pueden parecer de uso cotidiano, es importante conocer qué tanto sabes de estadística, por lo cual se propone que contestes algunas preguntas a manera de diagnóstico para saber cuál es tu grado de avance y comprensión sobre el tema. Contesta y al final envía tu actividad por medio de la Plataforma Virtual.</w:t>
      </w:r>
    </w:p>
    <w:p w14:paraId="3C50E74E" w14:textId="77777777" w:rsidR="00B94667" w:rsidRPr="00B94667" w:rsidRDefault="00B94667" w:rsidP="00B94667">
      <w:pPr>
        <w:rPr>
          <w:rFonts w:ascii="Verdana" w:hAnsi="Verdana"/>
          <w:sz w:val="24"/>
          <w:szCs w:val="24"/>
        </w:rPr>
      </w:pPr>
    </w:p>
    <w:p w14:paraId="06C65EDA" w14:textId="77777777" w:rsidR="00B94667" w:rsidRPr="00B94667" w:rsidRDefault="00B94667" w:rsidP="00B94667">
      <w:pPr>
        <w:rPr>
          <w:rFonts w:ascii="Verdana" w:hAnsi="Verdana"/>
          <w:sz w:val="24"/>
          <w:szCs w:val="24"/>
        </w:rPr>
      </w:pPr>
      <w:r w:rsidRPr="00B94667">
        <w:rPr>
          <w:rFonts w:ascii="Verdana" w:hAnsi="Verdana"/>
          <w:sz w:val="24"/>
          <w:szCs w:val="24"/>
        </w:rPr>
        <w:t>1. Cuando nos referimos a una distribución “normal”, ¿el término “normal” tiene el mismo significado que en el lenguaje cotidiano, o tiene un significado especial en estadística? ¿Qué es exactamente una distribución normal?</w:t>
      </w:r>
    </w:p>
    <w:p w14:paraId="03317790" w14:textId="77777777" w:rsidR="00B94667" w:rsidRPr="00B94667" w:rsidRDefault="00B94667" w:rsidP="00B94667">
      <w:pPr>
        <w:rPr>
          <w:rFonts w:ascii="Verdana" w:hAnsi="Verdana"/>
          <w:sz w:val="24"/>
          <w:szCs w:val="24"/>
        </w:rPr>
      </w:pPr>
    </w:p>
    <w:p w14:paraId="1BC482CA" w14:textId="77777777" w:rsidR="00B94667" w:rsidRPr="00B94667" w:rsidRDefault="00B94667" w:rsidP="00B94667">
      <w:pPr>
        <w:rPr>
          <w:rFonts w:ascii="Verdana" w:hAnsi="Verdana"/>
          <w:sz w:val="24"/>
          <w:szCs w:val="24"/>
        </w:rPr>
      </w:pPr>
      <w:r w:rsidRPr="00B94667">
        <w:rPr>
          <w:rFonts w:ascii="Verdana" w:hAnsi="Verdana"/>
          <w:sz w:val="24"/>
          <w:szCs w:val="24"/>
        </w:rPr>
        <w:t>2. Una distribución normal se describe de manera informal como una distribución de probabilidad con “forma de campana” cuando se grafica. Describa la “forma de campana”.</w:t>
      </w:r>
    </w:p>
    <w:p w14:paraId="5CDA510E" w14:textId="77777777" w:rsidR="00B94667" w:rsidRPr="00B94667" w:rsidRDefault="00B94667" w:rsidP="00B94667">
      <w:pPr>
        <w:rPr>
          <w:rFonts w:ascii="Verdana" w:hAnsi="Verdana"/>
          <w:sz w:val="24"/>
          <w:szCs w:val="24"/>
        </w:rPr>
      </w:pPr>
    </w:p>
    <w:p w14:paraId="2C3FCBB7" w14:textId="77777777" w:rsidR="00B94667" w:rsidRDefault="00B94667" w:rsidP="00B9466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B94667">
        <w:rPr>
          <w:rFonts w:ascii="Verdana" w:hAnsi="Verdana"/>
          <w:b/>
          <w:sz w:val="20"/>
          <w:szCs w:val="20"/>
        </w:rPr>
        <w:t>Referencia:</w:t>
      </w:r>
    </w:p>
    <w:p w14:paraId="3E64767B" w14:textId="2676F1B1" w:rsidR="00B94667" w:rsidRPr="00B94667" w:rsidRDefault="00B94667" w:rsidP="00B9466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94667">
        <w:rPr>
          <w:rFonts w:ascii="Verdana" w:hAnsi="Verdana"/>
          <w:sz w:val="20"/>
          <w:szCs w:val="20"/>
        </w:rPr>
        <w:t xml:space="preserve"> Triola, M., 2013, Estadística, Pearson Educación.</w:t>
      </w:r>
    </w:p>
    <w:p w14:paraId="2F2211D8" w14:textId="77777777" w:rsidR="00B94667" w:rsidRDefault="00B94667" w:rsidP="00B94667">
      <w:pPr>
        <w:jc w:val="right"/>
        <w:rPr>
          <w:rFonts w:ascii="Verdana" w:hAnsi="Verdana"/>
          <w:color w:val="BF9800" w:themeColor="accent3" w:themeShade="BF"/>
          <w:sz w:val="24"/>
          <w:szCs w:val="24"/>
        </w:rPr>
      </w:pPr>
    </w:p>
    <w:p w14:paraId="0DBA41A0" w14:textId="77777777" w:rsidR="00B94667" w:rsidRDefault="00B94667" w:rsidP="00B94667">
      <w:pPr>
        <w:jc w:val="right"/>
        <w:rPr>
          <w:rFonts w:ascii="Verdana" w:hAnsi="Verdana"/>
          <w:color w:val="BF9800" w:themeColor="accent3" w:themeShade="BF"/>
          <w:sz w:val="24"/>
          <w:szCs w:val="24"/>
        </w:rPr>
      </w:pPr>
    </w:p>
    <w:p w14:paraId="3D744E7F" w14:textId="77777777" w:rsidR="00B94667" w:rsidRDefault="00B94667" w:rsidP="00B94667">
      <w:pPr>
        <w:jc w:val="right"/>
        <w:rPr>
          <w:rFonts w:ascii="Verdana" w:hAnsi="Verdana"/>
          <w:color w:val="BF9800" w:themeColor="accent3" w:themeShade="BF"/>
          <w:sz w:val="24"/>
          <w:szCs w:val="24"/>
        </w:rPr>
      </w:pPr>
    </w:p>
    <w:p w14:paraId="026A541B" w14:textId="77777777" w:rsidR="00B94667" w:rsidRPr="00B94667" w:rsidRDefault="00B94667" w:rsidP="00B94667">
      <w:pPr>
        <w:jc w:val="right"/>
        <w:rPr>
          <w:rFonts w:ascii="Verdana" w:hAnsi="Verdana"/>
          <w:color w:val="BF9800" w:themeColor="accent3" w:themeShade="BF"/>
          <w:sz w:val="24"/>
          <w:szCs w:val="24"/>
        </w:rPr>
      </w:pPr>
    </w:p>
    <w:p w14:paraId="4913580C" w14:textId="77777777" w:rsidR="00B94667" w:rsidRPr="00B94667" w:rsidRDefault="00B94667" w:rsidP="00B94667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  <w:r w:rsidRPr="00B94667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06259044" w14:textId="77777777" w:rsidR="00B94667" w:rsidRPr="00B94667" w:rsidRDefault="00B94667" w:rsidP="00B94667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  <w:r w:rsidRPr="00B94667">
        <w:rPr>
          <w:rFonts w:ascii="Verdana" w:hAnsi="Verdana"/>
          <w:sz w:val="24"/>
          <w:szCs w:val="24"/>
        </w:rPr>
        <w:t xml:space="preserve">Recuerda que el archivo debe ser nombrado: </w:t>
      </w:r>
    </w:p>
    <w:p w14:paraId="6A1C3440" w14:textId="7F34EB9C" w:rsidR="00B94667" w:rsidRPr="00B94667" w:rsidRDefault="00B94667" w:rsidP="00B94667">
      <w:pPr>
        <w:widowControl w:val="0"/>
        <w:autoSpaceDE w:val="0"/>
        <w:autoSpaceDN w:val="0"/>
        <w:adjustRightInd w:val="0"/>
        <w:jc w:val="right"/>
        <w:rPr>
          <w:rFonts w:ascii="Verdana" w:hAnsi="Verdana"/>
          <w:b/>
          <w:sz w:val="24"/>
          <w:szCs w:val="24"/>
        </w:rPr>
      </w:pPr>
      <w:r w:rsidRPr="00B94667">
        <w:rPr>
          <w:rFonts w:ascii="Verdana" w:hAnsi="Verdana"/>
          <w:b/>
          <w:sz w:val="24"/>
          <w:szCs w:val="24"/>
        </w:rPr>
        <w:t>Apellido Paterno_Primer Nombre_E_Diagnostica</w:t>
      </w:r>
    </w:p>
    <w:p w14:paraId="610FB2CA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5D0AE0C2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364124E5" w14:textId="467461CA" w:rsidR="00C7173C" w:rsidRPr="0039723F" w:rsidRDefault="00C7173C" w:rsidP="00CA3DD7">
      <w:pPr>
        <w:rPr>
          <w:rFonts w:ascii="Verdana" w:eastAsia="Times New Roman" w:hAnsi="Verdana" w:cstheme="minorHAnsi"/>
          <w:b/>
          <w:iCs/>
          <w:color w:val="000000" w:themeColor="text1"/>
        </w:rPr>
      </w:pPr>
    </w:p>
    <w:sectPr w:rsidR="00C7173C" w:rsidRPr="0039723F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ＭＳ Ｐ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DCA0CD" w:rsidR="009E0793" w:rsidRPr="006E6066" w:rsidRDefault="00F2229E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Evaluación Diagnóstica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DCA0CD" w:rsidR="009E0793" w:rsidRPr="006E6066" w:rsidRDefault="00F2229E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Evaluación Diagnóstica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A544A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9723F"/>
    <w:rsid w:val="003D431C"/>
    <w:rsid w:val="003E53E7"/>
    <w:rsid w:val="00402279"/>
    <w:rsid w:val="00416ABB"/>
    <w:rsid w:val="004249B8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16D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19BD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053E4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94667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72D01"/>
    <w:rsid w:val="00C93AF2"/>
    <w:rsid w:val="00CA200B"/>
    <w:rsid w:val="00CA3DD7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001B"/>
    <w:rsid w:val="00D5536C"/>
    <w:rsid w:val="00D6286B"/>
    <w:rsid w:val="00D84992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2229E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9263E-EFC5-FA4E-9599-443DE41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2016-02-11T19:08:00Z</dcterms:created>
  <dcterms:modified xsi:type="dcterms:W3CDTF">2016-02-11T19:09:00Z</dcterms:modified>
</cp:coreProperties>
</file>