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A7202A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bookmarkStart w:id="0" w:name="_GoBack"/>
      <w:bookmarkEnd w:id="0"/>
      <w:r w:rsidRPr="00A7202A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38DF2A5C" w14:textId="5429E822" w:rsidR="008B6679" w:rsidRPr="008B6679" w:rsidRDefault="008B6679" w:rsidP="008B6679">
      <w:pPr>
        <w:jc w:val="both"/>
        <w:rPr>
          <w:rFonts w:ascii="Verdana" w:hAnsi="Verdana"/>
          <w:sz w:val="24"/>
          <w:szCs w:val="24"/>
        </w:rPr>
      </w:pPr>
      <w:r w:rsidRPr="008B6679">
        <w:rPr>
          <w:rFonts w:ascii="Verdana" w:hAnsi="Verdana"/>
          <w:sz w:val="24"/>
          <w:szCs w:val="24"/>
        </w:rPr>
        <w:t>Investiga un ejemplo (de preferencia real) de una acta constitutiva e identifica cada una de las partes siguientes, escribiendo en la columna de la derecha el fragmento del acta constitutiva que contiene dicha información.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7"/>
        <w:gridCol w:w="4679"/>
      </w:tblGrid>
      <w:tr w:rsidR="008B6679" w:rsidRPr="008B6679" w14:paraId="2701378E" w14:textId="77777777" w:rsidTr="008B6679">
        <w:trPr>
          <w:trHeight w:val="536"/>
        </w:trPr>
        <w:tc>
          <w:tcPr>
            <w:tcW w:w="5867" w:type="dxa"/>
          </w:tcPr>
          <w:p w14:paraId="6468DA3F" w14:textId="77777777" w:rsidR="008B6679" w:rsidRPr="008B6679" w:rsidRDefault="008B6679" w:rsidP="00964F0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6679">
              <w:rPr>
                <w:rFonts w:ascii="Verdana" w:hAnsi="Verdana"/>
                <w:b/>
                <w:sz w:val="24"/>
                <w:szCs w:val="24"/>
              </w:rPr>
              <w:t>Requisitos</w:t>
            </w:r>
          </w:p>
        </w:tc>
        <w:tc>
          <w:tcPr>
            <w:tcW w:w="4679" w:type="dxa"/>
          </w:tcPr>
          <w:p w14:paraId="25898006" w14:textId="77777777" w:rsidR="008B6679" w:rsidRPr="008B6679" w:rsidRDefault="008B6679" w:rsidP="00964F0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6679">
              <w:rPr>
                <w:rFonts w:ascii="Verdana" w:hAnsi="Verdana"/>
                <w:b/>
                <w:sz w:val="24"/>
                <w:szCs w:val="24"/>
              </w:rPr>
              <w:t>Ejemplo</w:t>
            </w:r>
          </w:p>
        </w:tc>
      </w:tr>
      <w:tr w:rsidR="008B6679" w:rsidRPr="008B6679" w14:paraId="1EA6FCCA" w14:textId="77777777" w:rsidTr="008B6679">
        <w:trPr>
          <w:trHeight w:val="1201"/>
        </w:trPr>
        <w:tc>
          <w:tcPr>
            <w:tcW w:w="5867" w:type="dxa"/>
          </w:tcPr>
          <w:p w14:paraId="74BD0019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Los nombres, la nacionalidad y el domicilio de las personas físicas o morales que constituyen la sociedad. </w:t>
            </w:r>
          </w:p>
        </w:tc>
        <w:tc>
          <w:tcPr>
            <w:tcW w:w="4679" w:type="dxa"/>
          </w:tcPr>
          <w:p w14:paraId="11B9C428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69668747" w14:textId="77777777" w:rsidTr="008B6679">
        <w:trPr>
          <w:trHeight w:val="536"/>
        </w:trPr>
        <w:tc>
          <w:tcPr>
            <w:tcW w:w="5867" w:type="dxa"/>
          </w:tcPr>
          <w:p w14:paraId="073C851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El objeto de la sociedad. </w:t>
            </w:r>
          </w:p>
        </w:tc>
        <w:tc>
          <w:tcPr>
            <w:tcW w:w="4679" w:type="dxa"/>
          </w:tcPr>
          <w:p w14:paraId="37CA5D35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04AF4D66" w14:textId="77777777" w:rsidTr="008B6679">
        <w:trPr>
          <w:trHeight w:val="536"/>
        </w:trPr>
        <w:tc>
          <w:tcPr>
            <w:tcW w:w="5867" w:type="dxa"/>
          </w:tcPr>
          <w:p w14:paraId="1D60A482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Razón social o denominación.</w:t>
            </w:r>
          </w:p>
        </w:tc>
        <w:tc>
          <w:tcPr>
            <w:tcW w:w="4679" w:type="dxa"/>
          </w:tcPr>
          <w:p w14:paraId="1F93D06B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28C6A42E" w14:textId="77777777" w:rsidTr="008B6679">
        <w:trPr>
          <w:trHeight w:val="536"/>
        </w:trPr>
        <w:tc>
          <w:tcPr>
            <w:tcW w:w="5867" w:type="dxa"/>
          </w:tcPr>
          <w:p w14:paraId="54390231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Duración.</w:t>
            </w:r>
          </w:p>
        </w:tc>
        <w:tc>
          <w:tcPr>
            <w:tcW w:w="4679" w:type="dxa"/>
          </w:tcPr>
          <w:p w14:paraId="2A15FE39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60594F19" w14:textId="77777777" w:rsidTr="008B6679">
        <w:trPr>
          <w:trHeight w:val="517"/>
        </w:trPr>
        <w:tc>
          <w:tcPr>
            <w:tcW w:w="5867" w:type="dxa"/>
          </w:tcPr>
          <w:p w14:paraId="6795398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El importe de capital.</w:t>
            </w:r>
          </w:p>
        </w:tc>
        <w:tc>
          <w:tcPr>
            <w:tcW w:w="4679" w:type="dxa"/>
          </w:tcPr>
          <w:p w14:paraId="62CCA81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5EA3A2C9" w14:textId="77777777" w:rsidTr="008B6679">
        <w:trPr>
          <w:trHeight w:val="868"/>
        </w:trPr>
        <w:tc>
          <w:tcPr>
            <w:tcW w:w="5867" w:type="dxa"/>
          </w:tcPr>
          <w:p w14:paraId="5D3C5CA1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Expresión de lo que cada socio aporta en dinero.</w:t>
            </w:r>
          </w:p>
        </w:tc>
        <w:tc>
          <w:tcPr>
            <w:tcW w:w="4679" w:type="dxa"/>
          </w:tcPr>
          <w:p w14:paraId="6FBA7190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0D6BD6A1" w14:textId="77777777" w:rsidTr="008B6679">
        <w:trPr>
          <w:trHeight w:val="517"/>
        </w:trPr>
        <w:tc>
          <w:tcPr>
            <w:tcW w:w="5867" w:type="dxa"/>
          </w:tcPr>
          <w:p w14:paraId="46A8F46D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El domicilio de la sociedad.</w:t>
            </w:r>
          </w:p>
        </w:tc>
        <w:tc>
          <w:tcPr>
            <w:tcW w:w="4679" w:type="dxa"/>
          </w:tcPr>
          <w:p w14:paraId="5AB5D9A8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22FDD0D7" w14:textId="77777777" w:rsidTr="008B6679">
        <w:trPr>
          <w:trHeight w:val="868"/>
        </w:trPr>
        <w:tc>
          <w:tcPr>
            <w:tcW w:w="5867" w:type="dxa"/>
          </w:tcPr>
          <w:p w14:paraId="7D1594BC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Manera en que se va a administrar la sociedad.</w:t>
            </w:r>
          </w:p>
        </w:tc>
        <w:tc>
          <w:tcPr>
            <w:tcW w:w="4679" w:type="dxa"/>
          </w:tcPr>
          <w:p w14:paraId="3FF7DD9E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687B767D" w14:textId="77777777" w:rsidTr="008B6679">
        <w:trPr>
          <w:trHeight w:val="850"/>
        </w:trPr>
        <w:tc>
          <w:tcPr>
            <w:tcW w:w="5867" w:type="dxa"/>
          </w:tcPr>
          <w:p w14:paraId="7E4184CB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Manera de hacer la distribución de las utilidades o pérdidas.</w:t>
            </w:r>
          </w:p>
        </w:tc>
        <w:tc>
          <w:tcPr>
            <w:tcW w:w="4679" w:type="dxa"/>
          </w:tcPr>
          <w:p w14:paraId="329064E5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77713FA3" w14:textId="77777777" w:rsidTr="008B6679">
        <w:trPr>
          <w:trHeight w:val="536"/>
        </w:trPr>
        <w:tc>
          <w:tcPr>
            <w:tcW w:w="5867" w:type="dxa"/>
          </w:tcPr>
          <w:p w14:paraId="637D7652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Importe de fondos de reserva.</w:t>
            </w:r>
          </w:p>
        </w:tc>
        <w:tc>
          <w:tcPr>
            <w:tcW w:w="4679" w:type="dxa"/>
          </w:tcPr>
          <w:p w14:paraId="5F310A9E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47063E4A" w14:textId="77777777" w:rsidTr="008B6679">
        <w:trPr>
          <w:trHeight w:val="868"/>
        </w:trPr>
        <w:tc>
          <w:tcPr>
            <w:tcW w:w="5867" w:type="dxa"/>
          </w:tcPr>
          <w:p w14:paraId="4EA3542A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Los casos en que la sociedad haya de disolverse anticipadamente.</w:t>
            </w:r>
          </w:p>
        </w:tc>
        <w:tc>
          <w:tcPr>
            <w:tcW w:w="4679" w:type="dxa"/>
          </w:tcPr>
          <w:p w14:paraId="6AE0A42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17EFE4C2" w14:textId="77777777" w:rsidTr="008B6679">
        <w:trPr>
          <w:trHeight w:val="868"/>
        </w:trPr>
        <w:tc>
          <w:tcPr>
            <w:tcW w:w="5867" w:type="dxa"/>
          </w:tcPr>
          <w:p w14:paraId="559079B8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Bases para practicar la liquidación de la sociedad.</w:t>
            </w:r>
          </w:p>
        </w:tc>
        <w:tc>
          <w:tcPr>
            <w:tcW w:w="4679" w:type="dxa"/>
          </w:tcPr>
          <w:p w14:paraId="229A63B5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9279D52" w14:textId="77777777" w:rsidR="008B6679" w:rsidRPr="008B6679" w:rsidRDefault="008B6679" w:rsidP="008B6679">
      <w:pPr>
        <w:rPr>
          <w:rFonts w:ascii="Verdana" w:hAnsi="Verdana"/>
          <w:sz w:val="24"/>
          <w:szCs w:val="24"/>
        </w:rPr>
      </w:pPr>
    </w:p>
    <w:p w14:paraId="1DE66EB0" w14:textId="0F3DE293" w:rsidR="008B6679" w:rsidRPr="008B6679" w:rsidRDefault="008B6679" w:rsidP="008B6679">
      <w:pPr>
        <w:rPr>
          <w:rFonts w:ascii="Verdana" w:hAnsi="Verdana"/>
          <w:color w:val="000000" w:themeColor="text1"/>
          <w:sz w:val="24"/>
          <w:szCs w:val="24"/>
        </w:rPr>
      </w:pPr>
      <w:r w:rsidRPr="008B6679">
        <w:rPr>
          <w:rFonts w:ascii="Verdana" w:hAnsi="Verdana"/>
          <w:color w:val="000000" w:themeColor="text1"/>
          <w:sz w:val="24"/>
          <w:szCs w:val="24"/>
        </w:rPr>
        <w:lastRenderedPageBreak/>
        <w:t>Lista de Cotejo</w:t>
      </w:r>
    </w:p>
    <w:tbl>
      <w:tblPr>
        <w:tblStyle w:val="Listaclara-nfasis1"/>
        <w:tblW w:w="10346" w:type="dxa"/>
        <w:tblLayout w:type="fixed"/>
        <w:tblLook w:val="04A0" w:firstRow="1" w:lastRow="0" w:firstColumn="1" w:lastColumn="0" w:noHBand="0" w:noVBand="1"/>
      </w:tblPr>
      <w:tblGrid>
        <w:gridCol w:w="10346"/>
      </w:tblGrid>
      <w:tr w:rsidR="008B6679" w:rsidRPr="008B6679" w14:paraId="72737FF5" w14:textId="77777777" w:rsidTr="008B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2C311807" w14:textId="77777777" w:rsidR="008B6679" w:rsidRPr="008B6679" w:rsidRDefault="008B6679" w:rsidP="00964F04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Elemento</w:t>
            </w:r>
          </w:p>
        </w:tc>
      </w:tr>
      <w:tr w:rsidR="008B6679" w:rsidRPr="008B6679" w14:paraId="3FFC5236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400DBC7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Los nombres, la nacionalidad y el domicilio de las personas físicas o morales que constituyen la sociedad. </w:t>
            </w:r>
          </w:p>
        </w:tc>
      </w:tr>
      <w:tr w:rsidR="008B6679" w:rsidRPr="008B6679" w14:paraId="3F9C7AE5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4DEAB131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 objeto de la sociedad. </w:t>
            </w:r>
          </w:p>
        </w:tc>
      </w:tr>
      <w:tr w:rsidR="008B6679" w:rsidRPr="008B6679" w14:paraId="77CE611A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712371B7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Razón social o denominación.</w:t>
            </w:r>
          </w:p>
        </w:tc>
      </w:tr>
      <w:tr w:rsidR="008B6679" w:rsidRPr="008B6679" w14:paraId="41247E16" w14:textId="77777777" w:rsidTr="008B667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43702ABD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Duración.</w:t>
            </w:r>
          </w:p>
        </w:tc>
      </w:tr>
      <w:tr w:rsidR="008B6679" w:rsidRPr="008B6679" w14:paraId="6BB9D8A1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3005DB46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 importe de capital.</w:t>
            </w:r>
          </w:p>
        </w:tc>
      </w:tr>
      <w:tr w:rsidR="008B6679" w:rsidRPr="008B6679" w14:paraId="6A3701F2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3B88E46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Expresión de lo que cada socio aporta en dinero.</w:t>
            </w:r>
          </w:p>
        </w:tc>
      </w:tr>
      <w:tr w:rsidR="008B6679" w:rsidRPr="008B6679" w14:paraId="0B85F2E0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B529E0B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 domicilio de la sociedad.</w:t>
            </w:r>
          </w:p>
        </w:tc>
      </w:tr>
      <w:tr w:rsidR="008B6679" w:rsidRPr="008B6679" w14:paraId="592AF8DF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2CC33DEA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Manera en que se va a administrar la sociedad.</w:t>
            </w:r>
          </w:p>
        </w:tc>
      </w:tr>
      <w:tr w:rsidR="008B6679" w:rsidRPr="008B6679" w14:paraId="1F306E9E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609A6C0F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Manera de hacer la distribución de las utilidades o pérdidas.</w:t>
            </w:r>
          </w:p>
        </w:tc>
      </w:tr>
      <w:tr w:rsidR="008B6679" w:rsidRPr="008B6679" w14:paraId="2EECF505" w14:textId="77777777" w:rsidTr="008B667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20105DD8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Importe de fondos de reserva.</w:t>
            </w:r>
          </w:p>
        </w:tc>
      </w:tr>
      <w:tr w:rsidR="008B6679" w:rsidRPr="008B6679" w14:paraId="07B710D6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3809A94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Los casos en que la sociedad haya de disolverse anticipadamente.</w:t>
            </w:r>
          </w:p>
        </w:tc>
      </w:tr>
      <w:tr w:rsidR="008B6679" w:rsidRPr="008B6679" w14:paraId="45AF30AE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150D98E4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Bases para practicar la liquidación de la sociedad.</w:t>
            </w:r>
          </w:p>
        </w:tc>
      </w:tr>
      <w:tr w:rsidR="008B6679" w:rsidRPr="008B6679" w14:paraId="1AC83FA2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6CEB527C" w14:textId="77777777" w:rsidR="008B6679" w:rsidRPr="008B6679" w:rsidRDefault="008B6679" w:rsidP="008B6679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Total 2%</w:t>
            </w:r>
          </w:p>
        </w:tc>
      </w:tr>
    </w:tbl>
    <w:p w14:paraId="6B9D76DA" w14:textId="77777777" w:rsidR="007C0CFF" w:rsidRPr="008B6679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797EC4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2C694A02" w:rsidR="00695197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A7202A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</w:t>
      </w:r>
      <w:r w:rsidR="008B6679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Acta_Constitutiva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4163FB" w:rsidR="00695197" w:rsidRPr="00B37B86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D4792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Mapa Conceptual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4163FB" w:rsidR="00695197" w:rsidRPr="00B37B86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D47926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Mapa Conceptual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7C9E78-E8B8-ED43-9B08-8F99B78C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2016-09-05T17:57:00Z</dcterms:created>
  <dcterms:modified xsi:type="dcterms:W3CDTF">2016-09-06T19:46:00Z</dcterms:modified>
</cp:coreProperties>
</file>