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EF77836" w:rsidR="00231D09" w:rsidRPr="00416C24" w:rsidRDefault="00231D09" w:rsidP="00231D09">
      <w:pPr>
        <w:spacing w:line="120" w:lineRule="auto"/>
        <w:ind w:left="-992" w:right="-425" w:firstLine="1134"/>
        <w:rPr>
          <w:rFonts w:ascii="Verdana" w:hAnsi="Verdana" w:cs="Arial"/>
        </w:rPr>
      </w:pPr>
    </w:p>
    <w:p w14:paraId="14289638" w14:textId="77777777" w:rsidR="00C5212A" w:rsidRPr="00C5212A" w:rsidRDefault="00C5212A" w:rsidP="00C5212A">
      <w:pPr>
        <w:pStyle w:val="Sinespaciado"/>
        <w:jc w:val="right"/>
        <w:rPr>
          <w:rFonts w:ascii="Sansa-Normal" w:hAnsi="Sansa-Normal"/>
          <w:b/>
          <w:color w:val="0000FF"/>
          <w:sz w:val="20"/>
          <w:szCs w:val="20"/>
        </w:rPr>
      </w:pPr>
    </w:p>
    <w:p w14:paraId="6A2CC5F5" w14:textId="1E159B97" w:rsidR="000A0200" w:rsidRPr="000A0200" w:rsidRDefault="000A0200" w:rsidP="000A0200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A0200">
        <w:rPr>
          <w:rFonts w:ascii="Sansa-Normal" w:eastAsia="Times New Roman" w:hAnsi="Sansa-Normal" w:cstheme="minorHAnsi"/>
          <w:iCs/>
          <w:sz w:val="24"/>
          <w:szCs w:val="24"/>
        </w:rPr>
        <w:t xml:space="preserve">Álvarez, Gerardo sobre el documento recuperado el 20 de septiembre de 2014 del enlace: </w:t>
      </w:r>
      <w:hyperlink w:anchor="es.scribd.com/doc/52967195/Alvarez-Gerardo-La-estructura-de-un-texto" w:history="1">
        <w:r w:rsidRPr="000A0200">
          <w:rPr>
            <w:rStyle w:val="Hipervnculo"/>
            <w:rFonts w:ascii="Sansa-Normal" w:eastAsia="Times New Roman" w:hAnsi="Sansa-Normal" w:cstheme="minorHAnsi"/>
            <w:iCs/>
            <w:sz w:val="24"/>
            <w:szCs w:val="24"/>
          </w:rPr>
          <w:t>es.scribd.com/doc/52967195/Alvarez-Gerardo-La-estructura-de-un-texto</w:t>
        </w:r>
      </w:hyperlink>
    </w:p>
    <w:p w14:paraId="52B325AA" w14:textId="77777777" w:rsidR="000A0200" w:rsidRPr="000A0200" w:rsidRDefault="000A0200" w:rsidP="000A0200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A0200">
        <w:rPr>
          <w:rFonts w:ascii="Sansa-Normal" w:eastAsia="Times New Roman" w:hAnsi="Sansa-Normal" w:cstheme="minorHAnsi"/>
          <w:iCs/>
          <w:sz w:val="24"/>
          <w:szCs w:val="24"/>
        </w:rPr>
        <w:t>BERISTAIN, Helena. Gramática Estructural de la Lengua Española [1975], México, UNAM-LIMUSA, 2ª ed. corr., 2006</w:t>
      </w:r>
    </w:p>
    <w:p w14:paraId="3DB8DD8C" w14:textId="77777777" w:rsidR="000A0200" w:rsidRPr="000A0200" w:rsidRDefault="000A0200" w:rsidP="000A0200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A0200">
        <w:rPr>
          <w:rFonts w:ascii="Sansa-Normal" w:eastAsia="Times New Roman" w:hAnsi="Sansa-Normal" w:cstheme="minorHAnsi"/>
          <w:iCs/>
          <w:sz w:val="24"/>
          <w:szCs w:val="24"/>
        </w:rPr>
        <w:t>Beuchot, Mauricio (2013). Hermenéutica analógica y ámbitos de la realidad. Saltillo, Coahuila: UAdeC.</w:t>
      </w:r>
    </w:p>
    <w:p w14:paraId="7818282F" w14:textId="77777777" w:rsidR="000A0200" w:rsidRPr="000A0200" w:rsidRDefault="000A0200" w:rsidP="000A0200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A0200">
        <w:rPr>
          <w:rFonts w:ascii="Sansa-Normal" w:eastAsia="Times New Roman" w:hAnsi="Sansa-Normal" w:cstheme="minorHAnsi"/>
          <w:iCs/>
          <w:sz w:val="24"/>
          <w:szCs w:val="24"/>
        </w:rPr>
        <w:t>Cortés Rojas, Guillermo y Silvia G. García Santiago, del documento recuperado el 26 de septiembre de 2014 del enlace:</w:t>
      </w:r>
    </w:p>
    <w:p w14:paraId="51CA9B98" w14:textId="3431172A" w:rsidR="000A0200" w:rsidRPr="000A0200" w:rsidRDefault="000A0200" w:rsidP="000A0200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A0200">
        <w:rPr>
          <w:rFonts w:ascii="Sansa-Normal" w:eastAsia="Times New Roman" w:hAnsi="Sansa-Normal" w:cstheme="minorHAnsi"/>
          <w:iCs/>
          <w:sz w:val="24"/>
          <w:szCs w:val="24"/>
        </w:rPr>
        <w:t xml:space="preserve">Documento recuperado el 22 de septiembre de 2014 del enlace: </w:t>
      </w:r>
      <w:hyperlink w:anchor="www2.udec.cl/avirtual/lap/docts/gerardo5.doc" w:history="1">
        <w:r w:rsidRPr="000A0200">
          <w:rPr>
            <w:rStyle w:val="Hipervnculo"/>
            <w:rFonts w:ascii="Sansa-Normal" w:eastAsia="Times New Roman" w:hAnsi="Sansa-Normal" w:cstheme="minorHAnsi"/>
            <w:iCs/>
            <w:sz w:val="24"/>
            <w:szCs w:val="24"/>
          </w:rPr>
          <w:t>www2.udec.cl/avirtual/lap/docts/gerardo5.doc</w:t>
        </w:r>
      </w:hyperlink>
    </w:p>
    <w:p w14:paraId="710C9EA0" w14:textId="77777777" w:rsidR="00260687" w:rsidRDefault="000A0200" w:rsidP="000A0200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A0200">
        <w:rPr>
          <w:rFonts w:ascii="Sansa-Normal" w:eastAsia="Times New Roman" w:hAnsi="Sansa-Normal" w:cstheme="minorHAnsi"/>
          <w:iCs/>
          <w:sz w:val="24"/>
          <w:szCs w:val="24"/>
        </w:rPr>
        <w:t xml:space="preserve">Documento recuperado el 26 de septiembre de 2014 del enlace </w:t>
      </w:r>
      <w:bookmarkStart w:id="0" w:name="_GoBack"/>
      <w:bookmarkEnd w:id="0"/>
    </w:p>
    <w:p w14:paraId="64BFEE42" w14:textId="395E5AF0" w:rsidR="000A0200" w:rsidRPr="000A0200" w:rsidRDefault="00260687" w:rsidP="000A0200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hyperlink r:id="rId9" w:anchor="http://www.lizardo-carvajal.com/tipos-de-lectura-2/." w:history="1">
        <w:r w:rsidRPr="00260687">
          <w:rPr>
            <w:rStyle w:val="Hipervnculo"/>
            <w:rFonts w:ascii="Sansa-Normal" w:eastAsia="Times New Roman" w:hAnsi="Sansa-Normal" w:cstheme="minorHAnsi"/>
            <w:iCs/>
            <w:sz w:val="24"/>
            <w:szCs w:val="24"/>
          </w:rPr>
          <w:t>h</w:t>
        </w:r>
        <w:r w:rsidRPr="00260687">
          <w:rPr>
            <w:rStyle w:val="Hipervnculo"/>
            <w:rFonts w:ascii="Sansa-Normal" w:eastAsia="Times New Roman" w:hAnsi="Sansa-Normal" w:cstheme="minorHAnsi"/>
            <w:iCs/>
            <w:sz w:val="24"/>
            <w:szCs w:val="24"/>
          </w:rPr>
          <w:t>ttp://www.lizardo-carvajal.com/tipos-de-lectura-2/.</w:t>
        </w:r>
      </w:hyperlink>
    </w:p>
    <w:p w14:paraId="3224443A" w14:textId="77777777" w:rsidR="000A0200" w:rsidRPr="000A0200" w:rsidRDefault="000A0200" w:rsidP="000A0200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A0200">
        <w:rPr>
          <w:rFonts w:ascii="Sansa-Normal" w:eastAsia="Times New Roman" w:hAnsi="Sansa-Normal" w:cstheme="minorHAnsi"/>
          <w:iCs/>
          <w:sz w:val="24"/>
          <w:szCs w:val="24"/>
        </w:rPr>
        <w:t>DOMÍNGUEZ Carranza, José Octavio. Definiciones para la Reforma Curricular de Letras Españolas. Plan de Estudios de Letras Españolas de la Universidad Autónoma de Coahuila. Saltillo, Coahuila, México 2009.</w:t>
      </w:r>
    </w:p>
    <w:p w14:paraId="345A2E47" w14:textId="77777777" w:rsidR="000A0200" w:rsidRPr="000A0200" w:rsidRDefault="000A0200" w:rsidP="000A0200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A0200">
        <w:rPr>
          <w:rFonts w:ascii="Sansa-Normal" w:eastAsia="Times New Roman" w:hAnsi="Sansa-Normal" w:cstheme="minorHAnsi"/>
          <w:iCs/>
          <w:sz w:val="24"/>
          <w:szCs w:val="24"/>
        </w:rPr>
        <w:t>Domínguez, J.O. (2014). Apuntes para el Doctorado en Ciencias y Humanidades para el Desarrollo Interdisciplinario. México: UNAM.</w:t>
      </w:r>
    </w:p>
    <w:p w14:paraId="01BDB857" w14:textId="45F1F6D6" w:rsidR="000A0200" w:rsidRPr="000A0200" w:rsidRDefault="000A0200" w:rsidP="000A0200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A0200">
        <w:rPr>
          <w:rFonts w:ascii="Sansa-Normal" w:eastAsia="Times New Roman" w:hAnsi="Sansa-Normal" w:cstheme="minorHAnsi"/>
          <w:iCs/>
          <w:sz w:val="24"/>
          <w:szCs w:val="24"/>
        </w:rPr>
        <w:t xml:space="preserve">Enlace para complementar el tema (recuperado el 9 de mayo de 2014): </w:t>
      </w:r>
      <w:hyperlink r:id="rId10" w:anchor="http://www.enba.sep.gob.mx/codes/guias%2520en%2520pdf/investigacion%2520documental%2520archivo%2520y%2520biblio/investigacion%" w:history="1">
        <w:r w:rsidRPr="000A0200">
          <w:rPr>
            <w:rStyle w:val="Hipervnculo"/>
            <w:rFonts w:ascii="Sansa-Normal" w:eastAsia="Times New Roman" w:hAnsi="Sansa-Normal" w:cstheme="minorHAnsi"/>
            <w:iCs/>
            <w:sz w:val="24"/>
            <w:szCs w:val="24"/>
          </w:rPr>
          <w:t>http://www.enba.sep.gob.mx/codes/guias en pdf/investigacion documental archivo y biblio/investigacion documental.pdf. -</w:t>
        </w:r>
      </w:hyperlink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 </w:t>
      </w:r>
    </w:p>
    <w:p w14:paraId="3FD4B96E" w14:textId="5EDA8A46" w:rsidR="000A0200" w:rsidRDefault="001D3A6B" w:rsidP="000A0200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hyperlink r:id="rId11" w:anchor="http://www.info-ab.uclm.es/personal/juliaflores/emis/prueba-dvd/08-los%2520talleres/ad/comunica.pdf%20" w:history="1">
        <w:r w:rsidR="000A0200" w:rsidRPr="000A0200">
          <w:rPr>
            <w:rStyle w:val="Hipervnculo"/>
            <w:rFonts w:ascii="Sansa-Normal" w:eastAsia="Times New Roman" w:hAnsi="Sansa-Normal" w:cstheme="minorHAnsi"/>
            <w:iCs/>
            <w:sz w:val="24"/>
            <w:szCs w:val="24"/>
          </w:rPr>
          <w:t xml:space="preserve">http://www.info-ab.uclm.es/personal/juliaflores/emis/prueba-dvd/08-los talleres/ad/comunica.pdf </w:t>
        </w:r>
      </w:hyperlink>
      <w:r w:rsidR="000A0200">
        <w:rPr>
          <w:rFonts w:ascii="Sansa-Normal" w:eastAsia="Times New Roman" w:hAnsi="Sansa-Normal" w:cstheme="minorHAnsi"/>
          <w:iCs/>
          <w:sz w:val="24"/>
          <w:szCs w:val="24"/>
        </w:rPr>
        <w:t xml:space="preserve"> </w:t>
      </w:r>
    </w:p>
    <w:p w14:paraId="46F3F124" w14:textId="3ABB55BB" w:rsidR="000A0200" w:rsidRPr="000A0200" w:rsidRDefault="000A0200" w:rsidP="000A0200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A0200">
        <w:rPr>
          <w:rFonts w:ascii="Sansa-Normal" w:eastAsia="Times New Roman" w:hAnsi="Sansa-Normal" w:cstheme="minorHAnsi"/>
          <w:iCs/>
          <w:sz w:val="24"/>
          <w:szCs w:val="24"/>
        </w:rPr>
        <w:t>Gadamer, Hans Georg (1998). Verdad y Método 1. Salamanca, España: Editorial Sígueme.</w:t>
      </w:r>
    </w:p>
    <w:p w14:paraId="1776BD16" w14:textId="628336EB" w:rsidR="000A0200" w:rsidRDefault="000A0200" w:rsidP="000A0200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A0200">
        <w:rPr>
          <w:rFonts w:ascii="Sansa-Normal" w:eastAsia="Times New Roman" w:hAnsi="Sansa-Normal" w:cstheme="minorHAnsi"/>
          <w:iCs/>
          <w:sz w:val="24"/>
          <w:szCs w:val="24"/>
        </w:rPr>
        <w:t xml:space="preserve">Información recuperada el 26 de septiembre del 2014 en el enlace: </w:t>
      </w:r>
      <w:hyperlink r:id="rId12" w:history="1">
        <w:r w:rsidRPr="00FB6DA7">
          <w:rPr>
            <w:rStyle w:val="Hipervnculo"/>
            <w:rFonts w:ascii="Sansa-Normal" w:eastAsia="Times New Roman" w:hAnsi="Sansa-Normal" w:cstheme="minorHAnsi"/>
            <w:iCs/>
            <w:sz w:val="24"/>
            <w:szCs w:val="24"/>
          </w:rPr>
          <w:t>http://www.ucsm.edu.pe/rabarcaf/trintm03.htm</w:t>
        </w:r>
      </w:hyperlink>
    </w:p>
    <w:p w14:paraId="7F26439C" w14:textId="77777777" w:rsidR="000A0200" w:rsidRDefault="000A0200" w:rsidP="000A0200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5EDED1FA" w14:textId="77777777" w:rsidR="000A0200" w:rsidRPr="000A0200" w:rsidRDefault="000A0200" w:rsidP="000A0200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4140A1A6" w14:textId="77777777" w:rsidR="000A0200" w:rsidRPr="000A0200" w:rsidRDefault="000A0200" w:rsidP="000A0200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A0200">
        <w:rPr>
          <w:rFonts w:ascii="Sansa-Normal" w:eastAsia="Times New Roman" w:hAnsi="Sansa-Normal" w:cstheme="minorHAnsi"/>
          <w:iCs/>
          <w:sz w:val="24"/>
          <w:szCs w:val="24"/>
        </w:rPr>
        <w:t>Iser, Wolfgang (1987). El acto de leer. Teoría del efecto estético. Madrid, España: Taurus Editorial.</w:t>
      </w:r>
    </w:p>
    <w:p w14:paraId="67864108" w14:textId="60255793" w:rsidR="000A0200" w:rsidRPr="000A0200" w:rsidRDefault="000A0200" w:rsidP="000A0200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A0200">
        <w:rPr>
          <w:rFonts w:ascii="Sansa-Normal" w:eastAsia="Times New Roman" w:hAnsi="Sansa-Normal" w:cstheme="minorHAnsi"/>
          <w:iCs/>
          <w:sz w:val="24"/>
          <w:szCs w:val="24"/>
        </w:rPr>
        <w:t xml:space="preserve">Salazar Duque, Alfredo para “La redacción: concepto, características y sus fases”. Recuperado el 26 de septiembre 2014 del enlace: </w:t>
      </w:r>
      <w:hyperlink r:id="rId13" w:anchor="http://www.posgrado.unam.mx/arquitectura/aspirantes/La_Redaccion.pdf." w:history="1">
        <w:r w:rsidRPr="000A0200">
          <w:rPr>
            <w:rStyle w:val="Hipervnculo"/>
            <w:rFonts w:ascii="Sansa-Normal" w:eastAsia="Times New Roman" w:hAnsi="Sansa-Normal" w:cstheme="minorHAnsi"/>
            <w:iCs/>
            <w:sz w:val="24"/>
            <w:szCs w:val="24"/>
          </w:rPr>
          <w:t>http://www.posgrado.unam.mx/arquitectura/aspirantes/La_Redaccion.pdf.</w:t>
        </w:r>
      </w:hyperlink>
    </w:p>
    <w:p w14:paraId="2479C70B" w14:textId="77777777" w:rsidR="000A0200" w:rsidRPr="000A0200" w:rsidRDefault="000A0200" w:rsidP="000A0200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A0200">
        <w:rPr>
          <w:rFonts w:ascii="Sansa-Normal" w:eastAsia="Times New Roman" w:hAnsi="Sansa-Normal" w:cstheme="minorHAnsi"/>
          <w:iCs/>
          <w:sz w:val="24"/>
          <w:szCs w:val="24"/>
        </w:rPr>
        <w:t>Schütz, Alfred y Thomas Luckmann (2001). Las estructuras del mundo de la vida.Buenos Aires, Argentina: Amorrortu Editores.</w:t>
      </w:r>
    </w:p>
    <w:p w14:paraId="6ED5C37D" w14:textId="574D425B" w:rsidR="000A0200" w:rsidRPr="000A0200" w:rsidRDefault="000A0200" w:rsidP="000A0200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A0200">
        <w:rPr>
          <w:rFonts w:ascii="Sansa-Normal" w:eastAsia="Times New Roman" w:hAnsi="Sansa-Normal" w:cstheme="minorHAnsi"/>
          <w:iCs/>
          <w:sz w:val="24"/>
          <w:szCs w:val="24"/>
        </w:rPr>
        <w:t xml:space="preserve">Silvestrini, María. Documento recuperado del enlace: </w:t>
      </w:r>
      <w:hyperlink w:anchor="ponce.inter.edu/cai/manuales/EL_ENSAYO.pdf" w:history="1">
        <w:r w:rsidRPr="000A0200">
          <w:rPr>
            <w:rStyle w:val="Hipervnculo"/>
            <w:rFonts w:ascii="Sansa-Normal" w:eastAsia="Times New Roman" w:hAnsi="Sansa-Normal" w:cstheme="minorHAnsi"/>
            <w:iCs/>
            <w:sz w:val="24"/>
            <w:szCs w:val="24"/>
          </w:rPr>
          <w:t>ponce.inter.edu/cai/manuales/EL_ENSAYO.pdf</w:t>
        </w:r>
      </w:hyperlink>
    </w:p>
    <w:p w14:paraId="19B99217" w14:textId="77777777" w:rsidR="000A0200" w:rsidRPr="000A0200" w:rsidRDefault="000A0200" w:rsidP="000A0200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A0200">
        <w:rPr>
          <w:rFonts w:ascii="Sansa-Normal" w:eastAsia="Times New Roman" w:hAnsi="Sansa-Normal" w:cstheme="minorHAnsi"/>
          <w:iCs/>
          <w:sz w:val="24"/>
          <w:szCs w:val="24"/>
        </w:rPr>
        <w:t>Zavala, Lauro (1999). La precisión de la incertidumbre. Postmodernidad, vida cotidiana y escritura. México: Universidad Autónoma del Estado de México.</w:t>
      </w:r>
    </w:p>
    <w:p w14:paraId="1BA5F00C" w14:textId="77777777" w:rsidR="00752191" w:rsidRDefault="00752191" w:rsidP="001E5437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47F6B9F3" w14:textId="77777777" w:rsidR="00752191" w:rsidRDefault="00752191" w:rsidP="00752191">
      <w:pPr>
        <w:spacing w:before="120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5F4884F4" w14:textId="77777777" w:rsidR="00752191" w:rsidRDefault="00752191" w:rsidP="00752191">
      <w:pPr>
        <w:spacing w:before="120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7C217122" w14:textId="77777777" w:rsidR="00752191" w:rsidRDefault="00752191" w:rsidP="00752191">
      <w:pPr>
        <w:spacing w:before="120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5A2DD2E3" w14:textId="77777777" w:rsidR="00752191" w:rsidRDefault="00752191" w:rsidP="00752191">
      <w:pPr>
        <w:spacing w:before="120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121EEF6F" w14:textId="77777777" w:rsidR="00752191" w:rsidRDefault="00752191" w:rsidP="00752191">
      <w:pPr>
        <w:spacing w:before="120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32B220B0" w14:textId="77777777" w:rsidR="00752191" w:rsidRDefault="00752191" w:rsidP="00752191">
      <w:pPr>
        <w:spacing w:before="120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769CC611" w14:textId="77777777" w:rsidR="00752191" w:rsidRDefault="00752191" w:rsidP="00752191">
      <w:pPr>
        <w:spacing w:before="120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3F8FF016" w14:textId="77777777" w:rsidR="00752191" w:rsidRDefault="00752191" w:rsidP="00620D26">
      <w:pPr>
        <w:spacing w:before="120"/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3B687984" w14:textId="77777777" w:rsidR="00620D26" w:rsidRDefault="00620D26" w:rsidP="00620D26">
      <w:pPr>
        <w:spacing w:before="120"/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320A8243" w14:textId="77777777" w:rsidR="00620D26" w:rsidRDefault="00620D26" w:rsidP="00620D26">
      <w:pPr>
        <w:spacing w:before="120"/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58341EDA" w14:textId="77777777" w:rsidR="00620D26" w:rsidRDefault="00620D26" w:rsidP="00620D26">
      <w:pPr>
        <w:spacing w:before="120"/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75841F21" w14:textId="096497CE" w:rsidR="002D4CA5" w:rsidRPr="002D4CA5" w:rsidRDefault="002D4CA5" w:rsidP="00752191">
      <w:pPr>
        <w:pStyle w:val="Sinespaciado"/>
        <w:rPr>
          <w:rFonts w:ascii="Sansa-Normal" w:hAnsi="Sansa-Normal"/>
          <w:sz w:val="20"/>
          <w:szCs w:val="20"/>
        </w:rPr>
      </w:pPr>
    </w:p>
    <w:sectPr w:rsidR="002D4CA5" w:rsidRPr="002D4CA5" w:rsidSect="001D3A6B">
      <w:headerReference w:type="default" r:id="rId14"/>
      <w:footerReference w:type="default" r:id="rId15"/>
      <w:pgSz w:w="12460" w:h="15520"/>
      <w:pgMar w:top="1701" w:right="758" w:bottom="851" w:left="1276" w:header="708" w:footer="708" w:gutter="0"/>
      <w:cols w:space="708"/>
      <w:docGrid w:linePitch="360"/>
      <w:printerSettings r:id="rId1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552AD" w:rsidRDefault="006552AD" w:rsidP="000C56E4">
      <w:r>
        <w:separator/>
      </w:r>
    </w:p>
  </w:endnote>
  <w:endnote w:type="continuationSeparator" w:id="0">
    <w:p w14:paraId="03EE6BA2" w14:textId="77777777" w:rsidR="006552AD" w:rsidRDefault="006552A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552AD" w:rsidRDefault="006552AD" w:rsidP="004F555F">
    <w:pPr>
      <w:pStyle w:val="Piedepgina"/>
      <w:ind w:left="-567"/>
    </w:pPr>
    <w:r>
      <w:t xml:space="preserve">            </w:t>
    </w:r>
  </w:p>
  <w:p w14:paraId="70A1A4E4" w14:textId="5C41C360" w:rsidR="006552AD" w:rsidRDefault="006552AD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552AD" w:rsidRDefault="006552AD" w:rsidP="000C56E4">
      <w:r>
        <w:separator/>
      </w:r>
    </w:p>
  </w:footnote>
  <w:footnote w:type="continuationSeparator" w:id="0">
    <w:p w14:paraId="143CF59E" w14:textId="77777777" w:rsidR="006552AD" w:rsidRDefault="006552A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552AD" w:rsidRDefault="006552A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FCA5278">
              <wp:simplePos x="0" y="0"/>
              <wp:positionH relativeFrom="column">
                <wp:posOffset>-685800</wp:posOffset>
              </wp:positionH>
              <wp:positionV relativeFrom="paragraph">
                <wp:posOffset>-398145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30004BD8" w:rsidR="006552AD" w:rsidRPr="00620D26" w:rsidRDefault="000A0200" w:rsidP="00752191">
                          <w:pPr>
                            <w:spacing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96"/>
                              <w:szCs w:val="96"/>
                              <w:lang w:val="es-ES" w:eastAsia="es-ES"/>
                            </w:rPr>
                          </w:pP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96"/>
                              <w:szCs w:val="96"/>
                              <w:lang w:val="es-ES" w:eastAsia="es-ES"/>
                            </w:rPr>
                            <w:t>Referencias</w:t>
                          </w:r>
                        </w:p>
                        <w:p w14:paraId="33569823" w14:textId="77777777" w:rsidR="006552AD" w:rsidRDefault="006552A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31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DasdDC4AAAAAwBAAAPAAAAAAAAAAAAAAAAACsFAABkcnMv&#10;ZG93bnJldi54bWxQSwUGAAAAAAQABADzAAAAOAYAAAAA&#10;" filled="f" stroked="f">
              <v:textbox>
                <w:txbxContent>
                  <w:p w14:paraId="4017E051" w14:textId="30004BD8" w:rsidR="006552AD" w:rsidRPr="00620D26" w:rsidRDefault="000A0200" w:rsidP="00752191">
                    <w:pPr>
                      <w:spacing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96"/>
                        <w:szCs w:val="96"/>
                        <w:lang w:val="es-ES" w:eastAsia="es-ES"/>
                      </w:rPr>
                    </w:pPr>
                    <w:r>
                      <w:rPr>
                        <w:rFonts w:ascii="Dispatch-Regular" w:hAnsi="Dispatch-Regular" w:cs="Dispatch-Regular"/>
                        <w:color w:val="FCBD00"/>
                        <w:sz w:val="96"/>
                        <w:szCs w:val="96"/>
                        <w:lang w:val="es-ES" w:eastAsia="es-ES"/>
                      </w:rPr>
                      <w:t>Referencias</w:t>
                    </w:r>
                  </w:p>
                  <w:p w14:paraId="33569823" w14:textId="77777777" w:rsidR="006552AD" w:rsidRDefault="006552AD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552AD" w:rsidRPr="00B44069" w:rsidRDefault="006552AD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552AD" w:rsidRPr="00901951" w:rsidRDefault="006552AD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552AD" w:rsidRPr="00B44069" w:rsidRDefault="006552AD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552AD" w:rsidRPr="00901951" w:rsidRDefault="006552AD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3653"/>
    <w:rsid w:val="00016784"/>
    <w:rsid w:val="00022C3D"/>
    <w:rsid w:val="00044535"/>
    <w:rsid w:val="0004485E"/>
    <w:rsid w:val="00052354"/>
    <w:rsid w:val="0006642A"/>
    <w:rsid w:val="00070022"/>
    <w:rsid w:val="00070687"/>
    <w:rsid w:val="000A0200"/>
    <w:rsid w:val="000A3C43"/>
    <w:rsid w:val="000C56E4"/>
    <w:rsid w:val="000D2E91"/>
    <w:rsid w:val="000D63C7"/>
    <w:rsid w:val="0010182B"/>
    <w:rsid w:val="00114A5D"/>
    <w:rsid w:val="001408BB"/>
    <w:rsid w:val="00175BD2"/>
    <w:rsid w:val="00176CBB"/>
    <w:rsid w:val="00177091"/>
    <w:rsid w:val="001D3A6B"/>
    <w:rsid w:val="001E5437"/>
    <w:rsid w:val="00203CCD"/>
    <w:rsid w:val="00231D09"/>
    <w:rsid w:val="002452F5"/>
    <w:rsid w:val="00260687"/>
    <w:rsid w:val="00264981"/>
    <w:rsid w:val="00271AEF"/>
    <w:rsid w:val="00293E23"/>
    <w:rsid w:val="002A67F9"/>
    <w:rsid w:val="002C5D7E"/>
    <w:rsid w:val="002D4CA5"/>
    <w:rsid w:val="002E3A96"/>
    <w:rsid w:val="00305F1F"/>
    <w:rsid w:val="003064B8"/>
    <w:rsid w:val="00307F94"/>
    <w:rsid w:val="0039235F"/>
    <w:rsid w:val="003D431C"/>
    <w:rsid w:val="003E53E7"/>
    <w:rsid w:val="00416ABB"/>
    <w:rsid w:val="00452D35"/>
    <w:rsid w:val="0047758A"/>
    <w:rsid w:val="004918B3"/>
    <w:rsid w:val="004B58C6"/>
    <w:rsid w:val="004B64F4"/>
    <w:rsid w:val="004B6786"/>
    <w:rsid w:val="004F555F"/>
    <w:rsid w:val="004F6E1A"/>
    <w:rsid w:val="005332BC"/>
    <w:rsid w:val="00586346"/>
    <w:rsid w:val="005C55B7"/>
    <w:rsid w:val="005C770C"/>
    <w:rsid w:val="005E602E"/>
    <w:rsid w:val="005F42A2"/>
    <w:rsid w:val="00617F9A"/>
    <w:rsid w:val="00620D26"/>
    <w:rsid w:val="00625AF7"/>
    <w:rsid w:val="00625B96"/>
    <w:rsid w:val="006552AD"/>
    <w:rsid w:val="00676F41"/>
    <w:rsid w:val="00695EFB"/>
    <w:rsid w:val="00696502"/>
    <w:rsid w:val="00696D11"/>
    <w:rsid w:val="006A4A0F"/>
    <w:rsid w:val="006B2A8F"/>
    <w:rsid w:val="006C74D4"/>
    <w:rsid w:val="006E4A17"/>
    <w:rsid w:val="00703456"/>
    <w:rsid w:val="0071698D"/>
    <w:rsid w:val="007174A4"/>
    <w:rsid w:val="0074674B"/>
    <w:rsid w:val="00752191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53879"/>
    <w:rsid w:val="00884708"/>
    <w:rsid w:val="008847B7"/>
    <w:rsid w:val="00891B0C"/>
    <w:rsid w:val="008D205B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9788E"/>
    <w:rsid w:val="00BD2484"/>
    <w:rsid w:val="00BF2A7F"/>
    <w:rsid w:val="00C338F1"/>
    <w:rsid w:val="00C36C08"/>
    <w:rsid w:val="00C5212A"/>
    <w:rsid w:val="00C5401B"/>
    <w:rsid w:val="00C6224F"/>
    <w:rsid w:val="00C711B8"/>
    <w:rsid w:val="00C93AF2"/>
    <w:rsid w:val="00CA188E"/>
    <w:rsid w:val="00CA200B"/>
    <w:rsid w:val="00CB283F"/>
    <w:rsid w:val="00CC5A6C"/>
    <w:rsid w:val="00CC6A64"/>
    <w:rsid w:val="00CE04E5"/>
    <w:rsid w:val="00CE597E"/>
    <w:rsid w:val="00CF095F"/>
    <w:rsid w:val="00CF39A8"/>
    <w:rsid w:val="00D20C9B"/>
    <w:rsid w:val="00D3209F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ED0773"/>
    <w:rsid w:val="00F20E4A"/>
    <w:rsid w:val="00F36010"/>
    <w:rsid w:val="00F5446E"/>
    <w:rsid w:val="00F66D55"/>
    <w:rsid w:val="00F74856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0A02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0A02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info-ab.uclm.es/personal/juliaflores/emis/prueba-dvd/08-los%20talleres/ad/comunica.pdf" TargetMode="External"/><Relationship Id="rId12" Type="http://schemas.openxmlformats.org/officeDocument/2006/relationships/hyperlink" Target="http://www.ucsm.edu.pe/rabarcaf/trintm03.htm" TargetMode="External"/><Relationship Id="rId13" Type="http://schemas.openxmlformats.org/officeDocument/2006/relationships/hyperlink" Target="http://www.posgrado.unam.mx/arquitectura/aspirantes/La_Redaccion.pdf.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printerSettings" Target="printerSettings/printerSettings1.bin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lizardo-carvajal.com/tipos-de-lectura-2/." TargetMode="External"/><Relationship Id="rId10" Type="http://schemas.openxmlformats.org/officeDocument/2006/relationships/hyperlink" Target="http://www.enba.sep.gob.mx/codes/guias%20en%20pdf/investigacion%20documental%20archivo%20y%20biblio/investigacion%20documental.pdf.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4F5F8D-2D6A-784A-99F6-B5CC9E1F1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2776</Characters>
  <Application>Microsoft Macintosh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3</cp:revision>
  <cp:lastPrinted>2014-10-20T17:05:00Z</cp:lastPrinted>
  <dcterms:created xsi:type="dcterms:W3CDTF">2014-10-20T17:05:00Z</dcterms:created>
  <dcterms:modified xsi:type="dcterms:W3CDTF">2014-10-20T17:05:00Z</dcterms:modified>
</cp:coreProperties>
</file>