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30F2A25B" w:rsidR="00FA36F9" w:rsidRDefault="00475BD0" w:rsidP="007852CE">
      <w:pPr>
        <w:jc w:val="both"/>
        <w:rPr>
          <w:rFonts w:ascii="Dispatch-Black" w:hAnsi="Dispatch-Black" w:cstheme="minorHAnsi"/>
          <w:color w:val="3366FF"/>
          <w:sz w:val="28"/>
          <w:szCs w:val="28"/>
        </w:rPr>
      </w:pPr>
      <w:r>
        <w:rPr>
          <w:rFonts w:ascii="Sansa-Normal" w:eastAsia="Times New Roman" w:hAnsi="Sansa-Normal" w:cstheme="minorHAnsi"/>
          <w:iCs/>
          <w:noProof/>
          <w:sz w:val="24"/>
          <w:szCs w:val="24"/>
          <w:lang w:val="es-ES" w:eastAsia="es-ES"/>
        </w:rPr>
        <w:drawing>
          <wp:anchor distT="0" distB="0" distL="114300" distR="114300" simplePos="0" relativeHeight="251658240" behindDoc="0" locked="0" layoutInCell="1" allowOverlap="1" wp14:anchorId="50CBB930" wp14:editId="0E9832E8">
            <wp:simplePos x="0" y="0"/>
            <wp:positionH relativeFrom="column">
              <wp:posOffset>-810260</wp:posOffset>
            </wp:positionH>
            <wp:positionV relativeFrom="paragraph">
              <wp:posOffset>-1080135</wp:posOffset>
            </wp:positionV>
            <wp:extent cx="8011160" cy="9916795"/>
            <wp:effectExtent l="0" t="0" r="0" b="0"/>
            <wp:wrapTight wrapText="bothSides">
              <wp:wrapPolygon edited="0">
                <wp:start x="0" y="0"/>
                <wp:lineTo x="0" y="21521"/>
                <wp:lineTo x="21504" y="21521"/>
                <wp:lineTo x="21504" y="0"/>
                <wp:lineTo x="0" y="0"/>
              </wp:wrapPolygon>
            </wp:wrapTight>
            <wp:docPr id="1" name="Imagen 1" descr="Macintosh HD:Users:aidaporter:Desktop:Metodos Cuantitativos:Metodos Cuantitativos DI:Portad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porter:Desktop:Metodos Cuantitativos:Metodos Cuantitativos DI:PortadaU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1160" cy="9916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75C8BC74"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0BCE1E19" w14:textId="77777777" w:rsidR="00475BD0" w:rsidRDefault="00475BD0" w:rsidP="003D510C">
      <w:pPr>
        <w:rPr>
          <w:rFonts w:ascii="Sansa-Normal" w:eastAsia="Times New Roman" w:hAnsi="Sansa-Normal" w:cstheme="minorHAnsi"/>
          <w:iCs/>
          <w:sz w:val="24"/>
          <w:szCs w:val="24"/>
        </w:rPr>
      </w:pPr>
      <w:r w:rsidRPr="00475BD0">
        <w:rPr>
          <w:rFonts w:ascii="Sansa-Normal" w:eastAsia="Times New Roman" w:hAnsi="Sansa-Normal" w:cstheme="minorHAnsi"/>
          <w:iCs/>
          <w:sz w:val="24"/>
          <w:szCs w:val="24"/>
        </w:rPr>
        <w:t>Las redes surgen en numerosas circunstancias y en diversas situaciones. Redes de transporte, eléctricas y de comunicaciones se presentan de manera cotidiana en nuestras vidas. Las representaciones de redes también se utilizan ampliamente en problemas de áreas tan diversas como producción, distribución, planeación de proyectos, localización de instalaciones, administración de recursos y planeación financiera, por mencionar solo algunos ejemplos. En realidad, una representación de redes proporciona una ayuda visual y conceptual muy poderosa para representar las relaciones entre los componentes de los sistemas que se utilizan en casi todos los campos del hacer científico, social y económico. Uno de los desarrollos más emocionantes en los métodos cuantitativos en los últimos años ha sido el rápido e inusual avance en la metodología y en la aplicación de los problemas de optimización de redes. Ahora es posible contar con algoritmos y programas que se utilizan para resolver grandes problemas en forma rutinaria, mismos que, hace un par de décadas, habría sido imposible manejar (Hillier, 2008).</w:t>
      </w:r>
    </w:p>
    <w:p w14:paraId="1ACD7DFF" w14:textId="7D656598"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11506C13" w14:textId="77777777" w:rsidR="00475BD0" w:rsidRDefault="00475BD0" w:rsidP="00C55B85">
      <w:pPr>
        <w:jc w:val="both"/>
        <w:rPr>
          <w:rFonts w:ascii="Sansa-Normal" w:eastAsia="Times New Roman" w:hAnsi="Sansa-Normal" w:cstheme="minorHAnsi"/>
          <w:iCs/>
          <w:sz w:val="24"/>
          <w:szCs w:val="24"/>
        </w:rPr>
      </w:pPr>
      <w:r w:rsidRPr="00475BD0">
        <w:rPr>
          <w:rFonts w:ascii="Sansa-Normal" w:eastAsia="Times New Roman" w:hAnsi="Sansa-Normal" w:cstheme="minorHAnsi"/>
          <w:iCs/>
          <w:sz w:val="24"/>
          <w:szCs w:val="24"/>
        </w:rPr>
        <w:t>Al finalizar la unidad, el alumno será capaz de planear y resolver problemas de administración relacionados con los métodos de ruta crítica (CPM) y de programación de proyectos (PERT), así como utilizar herramientas de métodos cuantitativos para resolver problemas de rutas de transporte.</w:t>
      </w:r>
    </w:p>
    <w:p w14:paraId="1311040A" w14:textId="77777777" w:rsidR="00475BD0" w:rsidRDefault="00475BD0" w:rsidP="00C55B85">
      <w:pPr>
        <w:jc w:val="both"/>
        <w:rPr>
          <w:rFonts w:ascii="Dispatch-Black" w:hAnsi="Dispatch-Black" w:cstheme="minorHAnsi"/>
          <w:color w:val="3366FF"/>
          <w:sz w:val="28"/>
          <w:szCs w:val="28"/>
        </w:rPr>
      </w:pPr>
    </w:p>
    <w:p w14:paraId="0ED4A577" w14:textId="77777777" w:rsidR="00475BD0" w:rsidRDefault="00475BD0" w:rsidP="00C55B85">
      <w:pPr>
        <w:jc w:val="both"/>
        <w:rPr>
          <w:rFonts w:ascii="Dispatch-Black" w:hAnsi="Dispatch-Black" w:cstheme="minorHAnsi"/>
          <w:color w:val="3366FF"/>
          <w:sz w:val="28"/>
          <w:szCs w:val="28"/>
        </w:rPr>
      </w:pPr>
    </w:p>
    <w:p w14:paraId="0EDC71B1" w14:textId="77777777" w:rsidR="00475BD0" w:rsidRDefault="00475BD0" w:rsidP="00C55B85">
      <w:pPr>
        <w:jc w:val="both"/>
        <w:rPr>
          <w:rFonts w:ascii="Dispatch-Black" w:hAnsi="Dispatch-Black" w:cstheme="minorHAnsi"/>
          <w:color w:val="3366FF"/>
          <w:sz w:val="28"/>
          <w:szCs w:val="28"/>
        </w:rPr>
      </w:pPr>
    </w:p>
    <w:p w14:paraId="3A025444" w14:textId="77777777" w:rsidR="00475BD0" w:rsidRDefault="00475BD0" w:rsidP="00C55B85">
      <w:pPr>
        <w:jc w:val="both"/>
        <w:rPr>
          <w:rFonts w:ascii="Dispatch-Black" w:hAnsi="Dispatch-Black" w:cstheme="minorHAnsi"/>
          <w:color w:val="3366FF"/>
          <w:sz w:val="28"/>
          <w:szCs w:val="28"/>
        </w:rPr>
      </w:pPr>
    </w:p>
    <w:p w14:paraId="06677AB1" w14:textId="77777777" w:rsidR="00475BD0" w:rsidRDefault="00475BD0" w:rsidP="00C55B85">
      <w:pPr>
        <w:jc w:val="both"/>
        <w:rPr>
          <w:rFonts w:ascii="Dispatch-Black" w:hAnsi="Dispatch-Black" w:cstheme="minorHAnsi"/>
          <w:color w:val="3366FF"/>
          <w:sz w:val="28"/>
          <w:szCs w:val="28"/>
        </w:rPr>
      </w:pPr>
    </w:p>
    <w:p w14:paraId="4ADA7E70" w14:textId="77777777" w:rsidR="00475BD0" w:rsidRDefault="00475BD0" w:rsidP="00C55B85">
      <w:pPr>
        <w:jc w:val="both"/>
        <w:rPr>
          <w:rFonts w:ascii="Dispatch-Black" w:hAnsi="Dispatch-Black" w:cstheme="minorHAnsi"/>
          <w:color w:val="3366FF"/>
          <w:sz w:val="28"/>
          <w:szCs w:val="28"/>
        </w:rPr>
      </w:pPr>
    </w:p>
    <w:p w14:paraId="3B3179FC" w14:textId="77777777" w:rsidR="00475BD0" w:rsidRDefault="00475BD0" w:rsidP="00C55B85">
      <w:pPr>
        <w:jc w:val="both"/>
        <w:rPr>
          <w:rFonts w:ascii="Dispatch-Black" w:hAnsi="Dispatch-Black" w:cstheme="minorHAnsi"/>
          <w:color w:val="3366FF"/>
          <w:sz w:val="28"/>
          <w:szCs w:val="28"/>
        </w:rPr>
      </w:pPr>
    </w:p>
    <w:p w14:paraId="74219694" w14:textId="77777777" w:rsidR="00475BD0" w:rsidRDefault="00475BD0" w:rsidP="00C55B85">
      <w:pPr>
        <w:jc w:val="both"/>
        <w:rPr>
          <w:rFonts w:ascii="Dispatch-Black" w:hAnsi="Dispatch-Black" w:cstheme="minorHAnsi"/>
          <w:color w:val="3366FF"/>
          <w:sz w:val="28"/>
          <w:szCs w:val="28"/>
        </w:rPr>
      </w:pPr>
    </w:p>
    <w:p w14:paraId="789ADF18" w14:textId="554EC0E2"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65214AE3" w:rsidR="008B4187" w:rsidRDefault="008B4187" w:rsidP="0052056B">
      <w:pPr>
        <w:rPr>
          <w:rFonts w:ascii="Dispatch-Black" w:hAnsi="Dispatch-Black" w:cstheme="minorHAnsi"/>
          <w:color w:val="3366FF"/>
          <w:sz w:val="28"/>
          <w:szCs w:val="28"/>
        </w:rPr>
      </w:pPr>
    </w:p>
    <w:p w14:paraId="5542697D" w14:textId="4942CF5D" w:rsidR="000E3AF1" w:rsidRDefault="00475BD0" w:rsidP="0052056B">
      <w:pPr>
        <w:rPr>
          <w:rFonts w:ascii="Dispatch-Black" w:hAnsi="Dispatch-Black" w:cstheme="minorHAnsi"/>
          <w:color w:val="3366FF"/>
          <w:sz w:val="28"/>
          <w:szCs w:val="28"/>
        </w:rPr>
      </w:pPr>
      <w:r>
        <w:rPr>
          <w:noProof/>
          <w:lang w:val="es-ES"/>
        </w:rPr>
        <w:drawing>
          <wp:inline distT="0" distB="0" distL="0" distR="0" wp14:anchorId="231A0804" wp14:editId="10AFCD6A">
            <wp:extent cx="6620510" cy="3466140"/>
            <wp:effectExtent l="0" t="25400" r="0" b="6477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F94CEBC" w14:textId="77777777" w:rsidR="002D71CD" w:rsidRDefault="002D71CD"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475BD0" w:rsidRPr="00475BD0" w14:paraId="2C0470CF" w14:textId="77777777" w:rsidTr="00475BD0">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702" w:type="dxa"/>
          </w:tcPr>
          <w:p w14:paraId="2D5E6E6C" w14:textId="77777777" w:rsidR="00475BD0" w:rsidRPr="00475BD0" w:rsidRDefault="00475BD0" w:rsidP="00F11D2B">
            <w:pPr>
              <w:jc w:val="center"/>
              <w:rPr>
                <w:rFonts w:ascii="Verdana" w:hAnsi="Verdana" w:cstheme="minorHAnsi"/>
                <w:b w:val="0"/>
                <w:color w:val="000000" w:themeColor="text1"/>
              </w:rPr>
            </w:pPr>
            <w:r w:rsidRPr="00475BD0">
              <w:rPr>
                <w:rFonts w:ascii="Verdana" w:hAnsi="Verdana" w:cstheme="minorHAnsi"/>
                <w:b w:val="0"/>
                <w:color w:val="000000" w:themeColor="text1"/>
              </w:rPr>
              <w:t xml:space="preserve">EVALUACIÓN </w:t>
            </w:r>
          </w:p>
        </w:tc>
        <w:tc>
          <w:tcPr>
            <w:tcW w:w="3702" w:type="dxa"/>
          </w:tcPr>
          <w:p w14:paraId="1ABEFD34" w14:textId="77777777" w:rsidR="00475BD0" w:rsidRPr="00475BD0" w:rsidRDefault="00475BD0" w:rsidP="00F11D2B">
            <w:pPr>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color w:val="000000" w:themeColor="text1"/>
              </w:rPr>
            </w:pPr>
            <w:r w:rsidRPr="00475BD0">
              <w:rPr>
                <w:rFonts w:ascii="Verdana" w:hAnsi="Verdana" w:cstheme="minorHAnsi"/>
                <w:b w:val="0"/>
                <w:color w:val="000000" w:themeColor="text1"/>
              </w:rPr>
              <w:t>VALOR</w:t>
            </w:r>
          </w:p>
        </w:tc>
      </w:tr>
      <w:tr w:rsidR="00475BD0" w:rsidRPr="00475BD0" w14:paraId="5D0E29FC" w14:textId="77777777" w:rsidTr="00475BD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41688287" w14:textId="77777777" w:rsidR="00475BD0" w:rsidRPr="00475BD0" w:rsidRDefault="00475BD0" w:rsidP="00F11D2B">
            <w:pPr>
              <w:jc w:val="center"/>
              <w:rPr>
                <w:rFonts w:ascii="Verdana" w:hAnsi="Verdana" w:cstheme="minorHAnsi"/>
                <w:b w:val="0"/>
                <w:color w:val="000000" w:themeColor="text1"/>
              </w:rPr>
            </w:pPr>
            <w:r w:rsidRPr="00475BD0">
              <w:rPr>
                <w:rFonts w:ascii="Verdana" w:hAnsi="Verdana" w:cstheme="minorHAnsi"/>
                <w:b w:val="0"/>
                <w:color w:val="000000" w:themeColor="text1"/>
              </w:rPr>
              <w:t>PERT/CPM EN EXCEL</w:t>
            </w:r>
          </w:p>
        </w:tc>
        <w:tc>
          <w:tcPr>
            <w:tcW w:w="3702" w:type="dxa"/>
            <w:tcBorders>
              <w:top w:val="none" w:sz="0" w:space="0" w:color="auto"/>
              <w:bottom w:val="none" w:sz="0" w:space="0" w:color="auto"/>
              <w:right w:val="none" w:sz="0" w:space="0" w:color="auto"/>
            </w:tcBorders>
          </w:tcPr>
          <w:p w14:paraId="616439E6" w14:textId="77777777" w:rsidR="00475BD0" w:rsidRPr="00475BD0" w:rsidRDefault="00475BD0" w:rsidP="00F11D2B">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rPr>
            </w:pPr>
            <w:r w:rsidRPr="00475BD0">
              <w:rPr>
                <w:rFonts w:ascii="Verdana" w:hAnsi="Verdana" w:cstheme="minorHAnsi"/>
                <w:color w:val="000000" w:themeColor="text1"/>
              </w:rPr>
              <w:t>4</w:t>
            </w:r>
          </w:p>
        </w:tc>
      </w:tr>
      <w:tr w:rsidR="00475BD0" w:rsidRPr="00475BD0" w14:paraId="3C4A13E3" w14:textId="77777777" w:rsidTr="00475BD0">
        <w:trPr>
          <w:trHeight w:val="268"/>
          <w:jc w:val="center"/>
        </w:trPr>
        <w:tc>
          <w:tcPr>
            <w:cnfStyle w:val="001000000000" w:firstRow="0" w:lastRow="0" w:firstColumn="1" w:lastColumn="0" w:oddVBand="0" w:evenVBand="0" w:oddHBand="0" w:evenHBand="0" w:firstRowFirstColumn="0" w:firstRowLastColumn="0" w:lastRowFirstColumn="0" w:lastRowLastColumn="0"/>
            <w:tcW w:w="3702" w:type="dxa"/>
          </w:tcPr>
          <w:p w14:paraId="036D84F0" w14:textId="77777777" w:rsidR="00475BD0" w:rsidRPr="00475BD0" w:rsidRDefault="00475BD0" w:rsidP="00F11D2B">
            <w:pPr>
              <w:jc w:val="center"/>
              <w:rPr>
                <w:rFonts w:ascii="Verdana" w:hAnsi="Verdana" w:cstheme="minorHAnsi"/>
                <w:b w:val="0"/>
                <w:color w:val="000000" w:themeColor="text1"/>
              </w:rPr>
            </w:pPr>
            <w:r w:rsidRPr="00475BD0">
              <w:rPr>
                <w:rFonts w:ascii="Verdana" w:hAnsi="Verdana"/>
                <w:b w:val="0"/>
              </w:rPr>
              <w:t>MODELO DE TRANSPORTE</w:t>
            </w:r>
          </w:p>
        </w:tc>
        <w:tc>
          <w:tcPr>
            <w:tcW w:w="3702" w:type="dxa"/>
          </w:tcPr>
          <w:p w14:paraId="1B919D3E" w14:textId="77777777" w:rsidR="00475BD0" w:rsidRPr="00475BD0" w:rsidRDefault="00475BD0" w:rsidP="00F11D2B">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rPr>
            </w:pPr>
            <w:r w:rsidRPr="00475BD0">
              <w:rPr>
                <w:rFonts w:ascii="Verdana" w:hAnsi="Verdana"/>
              </w:rPr>
              <w:t>4</w:t>
            </w:r>
          </w:p>
        </w:tc>
      </w:tr>
      <w:tr w:rsidR="00475BD0" w:rsidRPr="00475BD0" w14:paraId="555D417A" w14:textId="77777777" w:rsidTr="00475BD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00E9C66F" w14:textId="77777777" w:rsidR="00475BD0" w:rsidRPr="00475BD0" w:rsidRDefault="00475BD0" w:rsidP="00F11D2B">
            <w:pPr>
              <w:jc w:val="center"/>
              <w:rPr>
                <w:rFonts w:ascii="Verdana" w:hAnsi="Verdana"/>
                <w:b w:val="0"/>
              </w:rPr>
            </w:pPr>
            <w:r w:rsidRPr="00475BD0">
              <w:rPr>
                <w:rFonts w:ascii="Verdana" w:hAnsi="Verdana"/>
                <w:b w:val="0"/>
              </w:rPr>
              <w:t>PERT/CPM</w:t>
            </w:r>
          </w:p>
        </w:tc>
        <w:tc>
          <w:tcPr>
            <w:tcW w:w="3702" w:type="dxa"/>
            <w:tcBorders>
              <w:top w:val="none" w:sz="0" w:space="0" w:color="auto"/>
              <w:bottom w:val="none" w:sz="0" w:space="0" w:color="auto"/>
              <w:right w:val="none" w:sz="0" w:space="0" w:color="auto"/>
            </w:tcBorders>
          </w:tcPr>
          <w:p w14:paraId="236E3112" w14:textId="77777777" w:rsidR="00475BD0" w:rsidRPr="00475BD0" w:rsidRDefault="00475BD0" w:rsidP="00F11D2B">
            <w:pPr>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475BD0">
              <w:rPr>
                <w:rFonts w:ascii="Verdana" w:hAnsi="Verdana"/>
              </w:rPr>
              <w:t>2</w:t>
            </w:r>
          </w:p>
        </w:tc>
      </w:tr>
      <w:tr w:rsidR="00475BD0" w:rsidRPr="00475BD0" w14:paraId="28E8C01E" w14:textId="77777777" w:rsidTr="00475BD0">
        <w:trPr>
          <w:trHeight w:val="268"/>
          <w:jc w:val="center"/>
        </w:trPr>
        <w:tc>
          <w:tcPr>
            <w:cnfStyle w:val="001000000000" w:firstRow="0" w:lastRow="0" w:firstColumn="1" w:lastColumn="0" w:oddVBand="0" w:evenVBand="0" w:oddHBand="0" w:evenHBand="0" w:firstRowFirstColumn="0" w:firstRowLastColumn="0" w:lastRowFirstColumn="0" w:lastRowLastColumn="0"/>
            <w:tcW w:w="3702" w:type="dxa"/>
          </w:tcPr>
          <w:p w14:paraId="75A5C4AA" w14:textId="77777777" w:rsidR="00475BD0" w:rsidRPr="00475BD0" w:rsidRDefault="00475BD0" w:rsidP="00F11D2B">
            <w:pPr>
              <w:jc w:val="center"/>
              <w:rPr>
                <w:rFonts w:ascii="Verdana" w:hAnsi="Verdana" w:cstheme="minorHAnsi"/>
                <w:b w:val="0"/>
                <w:color w:val="000000" w:themeColor="text1"/>
              </w:rPr>
            </w:pPr>
            <w:r w:rsidRPr="00475BD0">
              <w:rPr>
                <w:rFonts w:ascii="Verdana" w:hAnsi="Verdana"/>
                <w:b w:val="0"/>
              </w:rPr>
              <w:t>EVALUACIÓN DE LA UNIDAD</w:t>
            </w:r>
          </w:p>
        </w:tc>
        <w:tc>
          <w:tcPr>
            <w:tcW w:w="3702" w:type="dxa"/>
          </w:tcPr>
          <w:p w14:paraId="7376A018" w14:textId="77777777" w:rsidR="00475BD0" w:rsidRPr="00475BD0" w:rsidRDefault="00475BD0" w:rsidP="00F11D2B">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rPr>
            </w:pPr>
            <w:r w:rsidRPr="00475BD0">
              <w:rPr>
                <w:rFonts w:ascii="Verdana" w:hAnsi="Verdana" w:cstheme="minorHAnsi"/>
                <w:color w:val="000000" w:themeColor="text1"/>
              </w:rPr>
              <w:t>5</w:t>
            </w:r>
          </w:p>
        </w:tc>
      </w:tr>
      <w:tr w:rsidR="00475BD0" w:rsidRPr="00475BD0" w14:paraId="1899B592" w14:textId="77777777" w:rsidTr="00475BD0">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041EFB12" w14:textId="77777777" w:rsidR="00475BD0" w:rsidRPr="00475BD0" w:rsidRDefault="00475BD0" w:rsidP="00F11D2B">
            <w:pPr>
              <w:jc w:val="center"/>
              <w:rPr>
                <w:rFonts w:ascii="Verdana" w:hAnsi="Verdana" w:cstheme="minorHAnsi"/>
                <w:b w:val="0"/>
                <w:color w:val="000000" w:themeColor="text1"/>
              </w:rPr>
            </w:pPr>
            <w:r w:rsidRPr="00475BD0">
              <w:rPr>
                <w:rFonts w:ascii="Verdana" w:hAnsi="Verdana" w:cstheme="minorHAnsi"/>
                <w:b w:val="0"/>
                <w:color w:val="000000" w:themeColor="text1"/>
              </w:rPr>
              <w:t>TOTAL</w:t>
            </w:r>
          </w:p>
        </w:tc>
        <w:tc>
          <w:tcPr>
            <w:tcW w:w="3702" w:type="dxa"/>
            <w:tcBorders>
              <w:top w:val="none" w:sz="0" w:space="0" w:color="auto"/>
              <w:bottom w:val="none" w:sz="0" w:space="0" w:color="auto"/>
              <w:right w:val="none" w:sz="0" w:space="0" w:color="auto"/>
            </w:tcBorders>
          </w:tcPr>
          <w:p w14:paraId="33928F8C" w14:textId="77777777" w:rsidR="00475BD0" w:rsidRPr="00475BD0" w:rsidRDefault="00475BD0" w:rsidP="00F11D2B">
            <w:pPr>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rPr>
            </w:pPr>
            <w:r w:rsidRPr="00475BD0">
              <w:rPr>
                <w:rFonts w:ascii="Verdana" w:hAnsi="Verdana" w:cstheme="minorHAnsi"/>
                <w:color w:val="000000" w:themeColor="text1"/>
              </w:rPr>
              <w:t>15 Puntos</w:t>
            </w:r>
          </w:p>
        </w:tc>
      </w:tr>
      <w:tr w:rsidR="00475BD0" w:rsidRPr="00475BD0" w14:paraId="5065CA1A" w14:textId="77777777" w:rsidTr="00475BD0">
        <w:trPr>
          <w:trHeight w:val="313"/>
          <w:jc w:val="center"/>
        </w:trPr>
        <w:tc>
          <w:tcPr>
            <w:cnfStyle w:val="001000000000" w:firstRow="0" w:lastRow="0" w:firstColumn="1" w:lastColumn="0" w:oddVBand="0" w:evenVBand="0" w:oddHBand="0" w:evenHBand="0" w:firstRowFirstColumn="0" w:firstRowLastColumn="0" w:lastRowFirstColumn="0" w:lastRowLastColumn="0"/>
            <w:tcW w:w="3702" w:type="dxa"/>
          </w:tcPr>
          <w:p w14:paraId="53972907" w14:textId="77777777" w:rsidR="00475BD0" w:rsidRPr="00475BD0" w:rsidRDefault="00475BD0" w:rsidP="00F11D2B">
            <w:pPr>
              <w:jc w:val="center"/>
              <w:rPr>
                <w:rFonts w:ascii="Verdana" w:hAnsi="Verdana" w:cstheme="minorHAnsi"/>
                <w:color w:val="000000" w:themeColor="text1"/>
              </w:rPr>
            </w:pPr>
          </w:p>
        </w:tc>
        <w:tc>
          <w:tcPr>
            <w:tcW w:w="3702" w:type="dxa"/>
          </w:tcPr>
          <w:p w14:paraId="690DC5AF" w14:textId="77777777" w:rsidR="00475BD0" w:rsidRPr="00475BD0" w:rsidRDefault="00475BD0" w:rsidP="00F11D2B">
            <w:pPr>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rPr>
            </w:pPr>
          </w:p>
        </w:tc>
      </w:tr>
    </w:tbl>
    <w:p w14:paraId="3198D789" w14:textId="77777777" w:rsidR="000E3AF1" w:rsidRDefault="000E3AF1"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951"/>
        <w:gridCol w:w="2937"/>
      </w:tblGrid>
      <w:tr w:rsidR="00475BD0" w:rsidRPr="00475BD0" w14:paraId="3BA1F647" w14:textId="77777777" w:rsidTr="00475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14:paraId="6FA25D49" w14:textId="77777777" w:rsidR="00475BD0" w:rsidRPr="00475BD0" w:rsidRDefault="00475BD0" w:rsidP="00F11D2B">
            <w:pPr>
              <w:pStyle w:val="Sinespaciado"/>
              <w:jc w:val="center"/>
              <w:rPr>
                <w:rFonts w:ascii="Verdana" w:hAnsi="Verdana"/>
                <w:b w:val="0"/>
              </w:rPr>
            </w:pPr>
            <w:r w:rsidRPr="00475BD0">
              <w:rPr>
                <w:rFonts w:ascii="Verdana" w:hAnsi="Verdana"/>
                <w:b w:val="0"/>
              </w:rPr>
              <w:t>TEMA</w:t>
            </w:r>
          </w:p>
        </w:tc>
        <w:tc>
          <w:tcPr>
            <w:tcW w:w="2951" w:type="dxa"/>
          </w:tcPr>
          <w:p w14:paraId="42E1A0C5" w14:textId="77777777" w:rsidR="00475BD0" w:rsidRPr="00475BD0" w:rsidRDefault="00475BD0" w:rsidP="00F11D2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475BD0">
              <w:rPr>
                <w:rFonts w:ascii="Verdana" w:hAnsi="Verdana"/>
                <w:b w:val="0"/>
              </w:rPr>
              <w:t>SUBTEMA</w:t>
            </w:r>
          </w:p>
        </w:tc>
        <w:tc>
          <w:tcPr>
            <w:tcW w:w="2937" w:type="dxa"/>
          </w:tcPr>
          <w:p w14:paraId="64E18B18" w14:textId="77777777" w:rsidR="00475BD0" w:rsidRPr="00475BD0" w:rsidRDefault="00475BD0" w:rsidP="00F11D2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475BD0">
              <w:rPr>
                <w:rFonts w:ascii="Verdana" w:hAnsi="Verdana"/>
                <w:b w:val="0"/>
              </w:rPr>
              <w:t>ACTIVIDAD</w:t>
            </w:r>
          </w:p>
        </w:tc>
      </w:tr>
      <w:tr w:rsidR="00475BD0" w:rsidRPr="00475BD0" w14:paraId="7AB00DB0" w14:textId="77777777" w:rsidTr="00475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Borders>
              <w:top w:val="none" w:sz="0" w:space="0" w:color="auto"/>
              <w:left w:val="none" w:sz="0" w:space="0" w:color="auto"/>
              <w:bottom w:val="none" w:sz="0" w:space="0" w:color="auto"/>
            </w:tcBorders>
          </w:tcPr>
          <w:p w14:paraId="4F71E479" w14:textId="77777777" w:rsidR="00475BD0" w:rsidRPr="00475BD0" w:rsidRDefault="00475BD0" w:rsidP="00F11D2B">
            <w:pPr>
              <w:pStyle w:val="Sinespaciado"/>
              <w:jc w:val="center"/>
              <w:rPr>
                <w:rFonts w:ascii="Verdana" w:hAnsi="Verdana"/>
                <w:b w:val="0"/>
              </w:rPr>
            </w:pPr>
            <w:r w:rsidRPr="00475BD0">
              <w:rPr>
                <w:rFonts w:ascii="Verdana" w:hAnsi="Verdana"/>
                <w:b w:val="0"/>
                <w:lang w:val="es-ES"/>
              </w:rPr>
              <w:t>Aprendizaje del modelo de redes</w:t>
            </w:r>
          </w:p>
        </w:tc>
        <w:tc>
          <w:tcPr>
            <w:tcW w:w="2951" w:type="dxa"/>
            <w:tcBorders>
              <w:top w:val="none" w:sz="0" w:space="0" w:color="auto"/>
              <w:bottom w:val="none" w:sz="0" w:space="0" w:color="auto"/>
            </w:tcBorders>
          </w:tcPr>
          <w:p w14:paraId="5F56D843" w14:textId="77777777" w:rsidR="00475BD0" w:rsidRPr="00475BD0" w:rsidRDefault="00475BD0" w:rsidP="00F11D2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rPr>
            </w:pPr>
            <w:proofErr w:type="spellStart"/>
            <w:r w:rsidRPr="00475BD0">
              <w:rPr>
                <w:rFonts w:ascii="Verdana" w:hAnsi="Verdana"/>
              </w:rPr>
              <w:t>Conocer</w:t>
            </w:r>
            <w:proofErr w:type="spellEnd"/>
            <w:r w:rsidRPr="00475BD0">
              <w:rPr>
                <w:rFonts w:ascii="Verdana" w:hAnsi="Verdana"/>
              </w:rPr>
              <w:t xml:space="preserve"> </w:t>
            </w:r>
            <w:proofErr w:type="spellStart"/>
            <w:r w:rsidRPr="00475BD0">
              <w:rPr>
                <w:rFonts w:ascii="Verdana" w:hAnsi="Verdana"/>
              </w:rPr>
              <w:t>métodos</w:t>
            </w:r>
            <w:proofErr w:type="spellEnd"/>
            <w:r w:rsidRPr="00475BD0">
              <w:rPr>
                <w:rFonts w:ascii="Verdana" w:hAnsi="Verdana"/>
              </w:rPr>
              <w:t xml:space="preserve"> de </w:t>
            </w:r>
            <w:proofErr w:type="spellStart"/>
            <w:r w:rsidRPr="00475BD0">
              <w:rPr>
                <w:rFonts w:ascii="Verdana" w:hAnsi="Verdana"/>
              </w:rPr>
              <w:t>programación</w:t>
            </w:r>
            <w:proofErr w:type="spellEnd"/>
            <w:r w:rsidRPr="00475BD0">
              <w:rPr>
                <w:rFonts w:ascii="Verdana" w:hAnsi="Verdana"/>
              </w:rPr>
              <w:t xml:space="preserve"> de </w:t>
            </w:r>
            <w:proofErr w:type="spellStart"/>
            <w:r w:rsidRPr="00475BD0">
              <w:rPr>
                <w:rFonts w:ascii="Verdana" w:hAnsi="Verdana"/>
              </w:rPr>
              <w:t>proyectos</w:t>
            </w:r>
            <w:proofErr w:type="spellEnd"/>
            <w:r w:rsidRPr="00475BD0">
              <w:rPr>
                <w:rFonts w:ascii="Verdana" w:hAnsi="Verdana"/>
              </w:rPr>
              <w:t xml:space="preserve"> (PERT/CPM)</w:t>
            </w:r>
          </w:p>
        </w:tc>
        <w:tc>
          <w:tcPr>
            <w:tcW w:w="2937" w:type="dxa"/>
            <w:tcBorders>
              <w:top w:val="none" w:sz="0" w:space="0" w:color="auto"/>
              <w:bottom w:val="none" w:sz="0" w:space="0" w:color="auto"/>
              <w:right w:val="none" w:sz="0" w:space="0" w:color="auto"/>
            </w:tcBorders>
          </w:tcPr>
          <w:p w14:paraId="21B3682B" w14:textId="77777777" w:rsidR="00475BD0" w:rsidRPr="00475BD0" w:rsidRDefault="00475BD0" w:rsidP="00F11D2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475BD0">
              <w:rPr>
                <w:rFonts w:ascii="Verdana" w:hAnsi="Verdana"/>
              </w:rPr>
              <w:t>PERT/CPM en Excel</w:t>
            </w:r>
          </w:p>
        </w:tc>
      </w:tr>
      <w:tr w:rsidR="00475BD0" w:rsidRPr="00475BD0" w14:paraId="4B8E4E83" w14:textId="77777777" w:rsidTr="00475BD0">
        <w:tc>
          <w:tcPr>
            <w:cnfStyle w:val="001000000000" w:firstRow="0" w:lastRow="0" w:firstColumn="1" w:lastColumn="0" w:oddVBand="0" w:evenVBand="0" w:oddHBand="0" w:evenHBand="0" w:firstRowFirstColumn="0" w:firstRowLastColumn="0" w:lastRowFirstColumn="0" w:lastRowLastColumn="0"/>
            <w:tcW w:w="2940" w:type="dxa"/>
          </w:tcPr>
          <w:p w14:paraId="4F0A117F" w14:textId="77777777" w:rsidR="00475BD0" w:rsidRPr="00475BD0" w:rsidRDefault="00475BD0" w:rsidP="00F11D2B">
            <w:pPr>
              <w:pStyle w:val="Sinespaciado"/>
              <w:jc w:val="center"/>
              <w:rPr>
                <w:rFonts w:ascii="Verdana" w:hAnsi="Verdana"/>
                <w:b w:val="0"/>
              </w:rPr>
            </w:pPr>
            <w:r w:rsidRPr="00475BD0">
              <w:rPr>
                <w:rFonts w:ascii="Verdana" w:hAnsi="Verdana"/>
                <w:b w:val="0"/>
                <w:lang w:val="es-ES"/>
              </w:rPr>
              <w:t>Aprendizaje del modelo de redes</w:t>
            </w:r>
          </w:p>
        </w:tc>
        <w:tc>
          <w:tcPr>
            <w:tcW w:w="2951" w:type="dxa"/>
          </w:tcPr>
          <w:p w14:paraId="504E1904" w14:textId="77777777" w:rsidR="00475BD0" w:rsidRPr="00475BD0" w:rsidRDefault="00475BD0" w:rsidP="00F11D2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lang w:val="es-MX"/>
              </w:rPr>
            </w:pPr>
            <w:r w:rsidRPr="00475BD0">
              <w:rPr>
                <w:rFonts w:ascii="Verdana" w:hAnsi="Verdana"/>
              </w:rPr>
              <w:t xml:space="preserve">Resolver </w:t>
            </w:r>
            <w:proofErr w:type="spellStart"/>
            <w:r w:rsidRPr="00475BD0">
              <w:rPr>
                <w:rFonts w:ascii="Verdana" w:hAnsi="Verdana"/>
              </w:rPr>
              <w:t>problemas</w:t>
            </w:r>
            <w:proofErr w:type="spellEnd"/>
            <w:r w:rsidRPr="00475BD0">
              <w:rPr>
                <w:rFonts w:ascii="Verdana" w:hAnsi="Verdana"/>
              </w:rPr>
              <w:t xml:space="preserve"> de </w:t>
            </w:r>
            <w:proofErr w:type="spellStart"/>
            <w:r w:rsidRPr="00475BD0">
              <w:rPr>
                <w:rFonts w:ascii="Verdana" w:hAnsi="Verdana"/>
              </w:rPr>
              <w:t>programación</w:t>
            </w:r>
            <w:proofErr w:type="spellEnd"/>
            <w:r w:rsidRPr="00475BD0">
              <w:rPr>
                <w:rFonts w:ascii="Verdana" w:hAnsi="Verdana"/>
              </w:rPr>
              <w:t xml:space="preserve"> de </w:t>
            </w:r>
            <w:proofErr w:type="spellStart"/>
            <w:r w:rsidRPr="00475BD0">
              <w:rPr>
                <w:rFonts w:ascii="Verdana" w:hAnsi="Verdana"/>
              </w:rPr>
              <w:t>proyectos</w:t>
            </w:r>
            <w:proofErr w:type="spellEnd"/>
            <w:r w:rsidRPr="00475BD0">
              <w:rPr>
                <w:rFonts w:ascii="Verdana" w:hAnsi="Verdana"/>
              </w:rPr>
              <w:t xml:space="preserve"> </w:t>
            </w:r>
            <w:proofErr w:type="spellStart"/>
            <w:r w:rsidRPr="00475BD0">
              <w:rPr>
                <w:rFonts w:ascii="Verdana" w:hAnsi="Verdana"/>
              </w:rPr>
              <w:t>utilizando</w:t>
            </w:r>
            <w:proofErr w:type="spellEnd"/>
            <w:r w:rsidRPr="00475BD0">
              <w:rPr>
                <w:rFonts w:ascii="Verdana" w:hAnsi="Verdana"/>
              </w:rPr>
              <w:t xml:space="preserve"> </w:t>
            </w:r>
            <w:proofErr w:type="spellStart"/>
            <w:r w:rsidRPr="00475BD0">
              <w:rPr>
                <w:rFonts w:ascii="Verdana" w:hAnsi="Verdana"/>
              </w:rPr>
              <w:t>esquemas</w:t>
            </w:r>
            <w:proofErr w:type="spellEnd"/>
            <w:r w:rsidRPr="00475BD0">
              <w:rPr>
                <w:rFonts w:ascii="Verdana" w:hAnsi="Verdana"/>
              </w:rPr>
              <w:t xml:space="preserve"> de </w:t>
            </w:r>
            <w:proofErr w:type="spellStart"/>
            <w:r w:rsidRPr="00475BD0">
              <w:rPr>
                <w:rFonts w:ascii="Verdana" w:hAnsi="Verdana"/>
              </w:rPr>
              <w:t>ruta</w:t>
            </w:r>
            <w:proofErr w:type="spellEnd"/>
            <w:r w:rsidRPr="00475BD0">
              <w:rPr>
                <w:rFonts w:ascii="Verdana" w:hAnsi="Verdana"/>
              </w:rPr>
              <w:t xml:space="preserve"> </w:t>
            </w:r>
            <w:proofErr w:type="spellStart"/>
            <w:r w:rsidRPr="00475BD0">
              <w:rPr>
                <w:rFonts w:ascii="Verdana" w:hAnsi="Verdana"/>
              </w:rPr>
              <w:t>crítica</w:t>
            </w:r>
            <w:proofErr w:type="spellEnd"/>
          </w:p>
        </w:tc>
        <w:tc>
          <w:tcPr>
            <w:tcW w:w="2937" w:type="dxa"/>
          </w:tcPr>
          <w:p w14:paraId="5F228D29" w14:textId="77777777" w:rsidR="00475BD0" w:rsidRPr="00475BD0" w:rsidRDefault="00475BD0" w:rsidP="00F11D2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rPr>
            </w:pPr>
            <w:proofErr w:type="spellStart"/>
            <w:r w:rsidRPr="00475BD0">
              <w:rPr>
                <w:rFonts w:ascii="Verdana" w:hAnsi="Verdana"/>
              </w:rPr>
              <w:t>Modelo</w:t>
            </w:r>
            <w:proofErr w:type="spellEnd"/>
            <w:r w:rsidRPr="00475BD0">
              <w:rPr>
                <w:rFonts w:ascii="Verdana" w:hAnsi="Verdana"/>
              </w:rPr>
              <w:t xml:space="preserve"> de </w:t>
            </w:r>
            <w:proofErr w:type="spellStart"/>
            <w:r w:rsidRPr="00475BD0">
              <w:rPr>
                <w:rFonts w:ascii="Verdana" w:hAnsi="Verdana"/>
              </w:rPr>
              <w:t>Transporte</w:t>
            </w:r>
            <w:proofErr w:type="spellEnd"/>
          </w:p>
        </w:tc>
      </w:tr>
      <w:tr w:rsidR="00475BD0" w:rsidRPr="00475BD0" w14:paraId="5C5C335B" w14:textId="77777777" w:rsidTr="00475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Borders>
              <w:top w:val="none" w:sz="0" w:space="0" w:color="auto"/>
              <w:left w:val="none" w:sz="0" w:space="0" w:color="auto"/>
              <w:bottom w:val="none" w:sz="0" w:space="0" w:color="auto"/>
            </w:tcBorders>
          </w:tcPr>
          <w:p w14:paraId="2D66D1A8" w14:textId="77777777" w:rsidR="00475BD0" w:rsidRPr="00475BD0" w:rsidRDefault="00475BD0" w:rsidP="00F11D2B">
            <w:pPr>
              <w:pStyle w:val="Sinespaciado"/>
              <w:jc w:val="center"/>
              <w:rPr>
                <w:rFonts w:ascii="Verdana" w:hAnsi="Verdana"/>
                <w:b w:val="0"/>
              </w:rPr>
            </w:pPr>
            <w:proofErr w:type="spellStart"/>
            <w:r w:rsidRPr="00475BD0">
              <w:rPr>
                <w:rFonts w:ascii="Verdana" w:hAnsi="Verdana"/>
                <w:b w:val="0"/>
              </w:rPr>
              <w:t>Aplicaciones</w:t>
            </w:r>
            <w:proofErr w:type="spellEnd"/>
            <w:r w:rsidRPr="00475BD0">
              <w:rPr>
                <w:rFonts w:ascii="Verdana" w:hAnsi="Verdana"/>
                <w:b w:val="0"/>
              </w:rPr>
              <w:t xml:space="preserve"> </w:t>
            </w:r>
            <w:proofErr w:type="spellStart"/>
            <w:r w:rsidRPr="00475BD0">
              <w:rPr>
                <w:rFonts w:ascii="Verdana" w:hAnsi="Verdana"/>
                <w:b w:val="0"/>
              </w:rPr>
              <w:t>para</w:t>
            </w:r>
            <w:proofErr w:type="spellEnd"/>
            <w:r w:rsidRPr="00475BD0">
              <w:rPr>
                <w:rFonts w:ascii="Verdana" w:hAnsi="Verdana"/>
                <w:b w:val="0"/>
              </w:rPr>
              <w:t xml:space="preserve"> </w:t>
            </w:r>
            <w:proofErr w:type="spellStart"/>
            <w:r w:rsidRPr="00475BD0">
              <w:rPr>
                <w:rFonts w:ascii="Verdana" w:hAnsi="Verdana"/>
                <w:b w:val="0"/>
              </w:rPr>
              <w:t>modelos</w:t>
            </w:r>
            <w:proofErr w:type="spellEnd"/>
            <w:r w:rsidRPr="00475BD0">
              <w:rPr>
                <w:rFonts w:ascii="Verdana" w:hAnsi="Verdana"/>
                <w:b w:val="0"/>
              </w:rPr>
              <w:t xml:space="preserve"> de </w:t>
            </w:r>
            <w:proofErr w:type="spellStart"/>
            <w:r w:rsidRPr="00475BD0">
              <w:rPr>
                <w:rFonts w:ascii="Verdana" w:hAnsi="Verdana"/>
                <w:b w:val="0"/>
              </w:rPr>
              <w:t>transporte</w:t>
            </w:r>
            <w:proofErr w:type="spellEnd"/>
          </w:p>
        </w:tc>
        <w:tc>
          <w:tcPr>
            <w:tcW w:w="2951" w:type="dxa"/>
            <w:tcBorders>
              <w:top w:val="none" w:sz="0" w:space="0" w:color="auto"/>
              <w:bottom w:val="none" w:sz="0" w:space="0" w:color="auto"/>
            </w:tcBorders>
          </w:tcPr>
          <w:p w14:paraId="5C85DA3E" w14:textId="77777777" w:rsidR="00475BD0" w:rsidRPr="00475BD0" w:rsidRDefault="00475BD0" w:rsidP="00F11D2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rPr>
            </w:pPr>
            <w:proofErr w:type="spellStart"/>
            <w:r w:rsidRPr="00475BD0">
              <w:rPr>
                <w:rFonts w:ascii="Verdana" w:hAnsi="Verdana"/>
              </w:rPr>
              <w:t>Plantear</w:t>
            </w:r>
            <w:proofErr w:type="spellEnd"/>
            <w:r w:rsidRPr="00475BD0">
              <w:rPr>
                <w:rFonts w:ascii="Verdana" w:hAnsi="Verdana"/>
              </w:rPr>
              <w:t xml:space="preserve"> en </w:t>
            </w:r>
            <w:proofErr w:type="spellStart"/>
            <w:r w:rsidRPr="00475BD0">
              <w:rPr>
                <w:rFonts w:ascii="Verdana" w:hAnsi="Verdana"/>
              </w:rPr>
              <w:t>modelos</w:t>
            </w:r>
            <w:proofErr w:type="spellEnd"/>
            <w:r w:rsidRPr="00475BD0">
              <w:rPr>
                <w:rFonts w:ascii="Verdana" w:hAnsi="Verdana"/>
              </w:rPr>
              <w:t xml:space="preserve"> </w:t>
            </w:r>
            <w:proofErr w:type="spellStart"/>
            <w:r w:rsidRPr="00475BD0">
              <w:rPr>
                <w:rFonts w:ascii="Verdana" w:hAnsi="Verdana"/>
              </w:rPr>
              <w:t>lineales</w:t>
            </w:r>
            <w:proofErr w:type="spellEnd"/>
            <w:r w:rsidRPr="00475BD0">
              <w:rPr>
                <w:rFonts w:ascii="Verdana" w:hAnsi="Verdana"/>
              </w:rPr>
              <w:t xml:space="preserve"> los </w:t>
            </w:r>
            <w:proofErr w:type="spellStart"/>
            <w:r w:rsidRPr="00475BD0">
              <w:rPr>
                <w:rFonts w:ascii="Verdana" w:hAnsi="Verdana"/>
              </w:rPr>
              <w:t>problemas</w:t>
            </w:r>
            <w:proofErr w:type="spellEnd"/>
            <w:r w:rsidRPr="00475BD0">
              <w:rPr>
                <w:rFonts w:ascii="Verdana" w:hAnsi="Verdana"/>
              </w:rPr>
              <w:t xml:space="preserve"> de </w:t>
            </w:r>
            <w:proofErr w:type="spellStart"/>
            <w:r w:rsidRPr="00475BD0">
              <w:rPr>
                <w:rFonts w:ascii="Verdana" w:hAnsi="Verdana"/>
              </w:rPr>
              <w:t>rutas</w:t>
            </w:r>
            <w:proofErr w:type="spellEnd"/>
            <w:r w:rsidRPr="00475BD0">
              <w:rPr>
                <w:rFonts w:ascii="Verdana" w:hAnsi="Verdana"/>
              </w:rPr>
              <w:t xml:space="preserve"> de </w:t>
            </w:r>
            <w:proofErr w:type="spellStart"/>
            <w:r w:rsidRPr="00475BD0">
              <w:rPr>
                <w:rFonts w:ascii="Verdana" w:hAnsi="Verdana"/>
              </w:rPr>
              <w:t>transporte</w:t>
            </w:r>
            <w:proofErr w:type="spellEnd"/>
          </w:p>
        </w:tc>
        <w:tc>
          <w:tcPr>
            <w:tcW w:w="2937" w:type="dxa"/>
            <w:tcBorders>
              <w:top w:val="none" w:sz="0" w:space="0" w:color="auto"/>
              <w:bottom w:val="none" w:sz="0" w:space="0" w:color="auto"/>
              <w:right w:val="none" w:sz="0" w:space="0" w:color="auto"/>
            </w:tcBorders>
          </w:tcPr>
          <w:p w14:paraId="16126FEA" w14:textId="77777777" w:rsidR="00475BD0" w:rsidRPr="00475BD0" w:rsidRDefault="00475BD0" w:rsidP="00F11D2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475BD0">
              <w:rPr>
                <w:rFonts w:ascii="Verdana" w:hAnsi="Verdana"/>
              </w:rPr>
              <w:t xml:space="preserve">Control </w:t>
            </w:r>
            <w:proofErr w:type="spellStart"/>
            <w:r w:rsidRPr="00475BD0">
              <w:rPr>
                <w:rFonts w:ascii="Verdana" w:hAnsi="Verdana"/>
              </w:rPr>
              <w:t>Lectura</w:t>
            </w:r>
            <w:proofErr w:type="spellEnd"/>
            <w:r w:rsidRPr="00475BD0">
              <w:rPr>
                <w:rFonts w:ascii="Verdana" w:hAnsi="Verdana"/>
              </w:rPr>
              <w:t xml:space="preserve"> PERT/CPM</w:t>
            </w:r>
          </w:p>
        </w:tc>
      </w:tr>
    </w:tbl>
    <w:p w14:paraId="7F2A66FD"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bookmarkStart w:id="0" w:name="_GoBack"/>
      <w:bookmarkEnd w:id="0"/>
    </w:p>
    <w:sectPr w:rsidR="000E3AF1" w:rsidSect="00844CDF">
      <w:headerReference w:type="default" r:id="rId15"/>
      <w:footerReference w:type="default" r:id="rId16"/>
      <w:pgSz w:w="12460" w:h="1554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EE065F" w:rsidRDefault="00EE065F" w:rsidP="000C56E4">
      <w:r>
        <w:separator/>
      </w:r>
    </w:p>
  </w:endnote>
  <w:endnote w:type="continuationSeparator" w:id="0">
    <w:p w14:paraId="03EE6BA2" w14:textId="77777777" w:rsidR="00EE065F" w:rsidRDefault="00EE065F"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EE065F" w:rsidRDefault="00EE065F"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EE065F" w:rsidRDefault="00EE065F"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EE065F" w:rsidRDefault="00EE065F" w:rsidP="000C56E4">
      <w:r>
        <w:separator/>
      </w:r>
    </w:p>
  </w:footnote>
  <w:footnote w:type="continuationSeparator" w:id="0">
    <w:p w14:paraId="143CF59E" w14:textId="77777777" w:rsidR="00EE065F" w:rsidRDefault="00EE065F"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EE065F" w:rsidRDefault="00EE065F"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EE065F" w:rsidRPr="00D856E8" w:rsidRDefault="00EE065F" w:rsidP="009F1157">
                          <w:pPr>
                            <w:spacing w:after="0" w:line="240" w:lineRule="auto"/>
                            <w:jc w:val="center"/>
                            <w:rPr>
                              <w:rFonts w:ascii="Dispatch-Regular" w:hAnsi="Dispatch-Regular" w:cs="Dispatch-Regular"/>
                              <w:color w:val="FCBD00"/>
                              <w:sz w:val="24"/>
                              <w:szCs w:val="66"/>
                              <w:lang w:val="es-ES" w:eastAsia="es-ES"/>
                            </w:rPr>
                          </w:pPr>
                        </w:p>
                        <w:p w14:paraId="36D60A43" w14:textId="3F097A6C" w:rsidR="00EE065F" w:rsidRDefault="00EE065F"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I</w:t>
                          </w:r>
                          <w:r w:rsidR="00E22DBB">
                            <w:rPr>
                              <w:rFonts w:ascii="Dispatch-Regular" w:hAnsi="Dispatch-Regular" w:cs="Dispatch-Regular"/>
                              <w:color w:val="FCBD00"/>
                              <w:sz w:val="72"/>
                              <w:szCs w:val="56"/>
                              <w:lang w:val="es-ES" w:eastAsia="es-ES"/>
                            </w:rPr>
                            <w:t>I</w:t>
                          </w:r>
                          <w:r w:rsidR="00475BD0">
                            <w:rPr>
                              <w:rFonts w:ascii="Dispatch-Regular" w:hAnsi="Dispatch-Regular" w:cs="Dispatch-Regular"/>
                              <w:color w:val="FCBD00"/>
                              <w:sz w:val="72"/>
                              <w:szCs w:val="56"/>
                              <w:lang w:val="es-ES" w:eastAsia="es-ES"/>
                            </w:rPr>
                            <w:t>I</w:t>
                          </w:r>
                        </w:p>
                        <w:p w14:paraId="218269B6" w14:textId="77777777" w:rsidR="00EE065F" w:rsidRPr="00FA2C5B" w:rsidRDefault="00EE065F"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EE065F" w:rsidRPr="00D856E8" w:rsidRDefault="00EE065F" w:rsidP="009F1157">
                    <w:pPr>
                      <w:spacing w:after="0" w:line="240" w:lineRule="auto"/>
                      <w:jc w:val="center"/>
                      <w:rPr>
                        <w:rFonts w:ascii="Dispatch-Regular" w:hAnsi="Dispatch-Regular" w:cs="Dispatch-Regular"/>
                        <w:color w:val="FCBD00"/>
                        <w:sz w:val="24"/>
                        <w:szCs w:val="66"/>
                        <w:lang w:val="es-ES" w:eastAsia="es-ES"/>
                      </w:rPr>
                    </w:pPr>
                  </w:p>
                  <w:p w14:paraId="36D60A43" w14:textId="3F097A6C" w:rsidR="00EE065F" w:rsidRDefault="00EE065F"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I</w:t>
                    </w:r>
                    <w:r w:rsidR="00E22DBB">
                      <w:rPr>
                        <w:rFonts w:ascii="Dispatch-Regular" w:hAnsi="Dispatch-Regular" w:cs="Dispatch-Regular"/>
                        <w:color w:val="FCBD00"/>
                        <w:sz w:val="72"/>
                        <w:szCs w:val="56"/>
                        <w:lang w:val="es-ES" w:eastAsia="es-ES"/>
                      </w:rPr>
                      <w:t>I</w:t>
                    </w:r>
                    <w:r w:rsidR="00475BD0">
                      <w:rPr>
                        <w:rFonts w:ascii="Dispatch-Regular" w:hAnsi="Dispatch-Regular" w:cs="Dispatch-Regular"/>
                        <w:color w:val="FCBD00"/>
                        <w:sz w:val="72"/>
                        <w:szCs w:val="56"/>
                        <w:lang w:val="es-ES" w:eastAsia="es-ES"/>
                      </w:rPr>
                      <w:t>I</w:t>
                    </w:r>
                  </w:p>
                  <w:p w14:paraId="218269B6" w14:textId="77777777" w:rsidR="00EE065F" w:rsidRPr="00FA2C5B" w:rsidRDefault="00EE065F"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1A3CC6"/>
    <w:rsid w:val="00214F9E"/>
    <w:rsid w:val="002452F5"/>
    <w:rsid w:val="00264981"/>
    <w:rsid w:val="002C5D7E"/>
    <w:rsid w:val="002D71CD"/>
    <w:rsid w:val="002E34DD"/>
    <w:rsid w:val="002E3CFD"/>
    <w:rsid w:val="002F433B"/>
    <w:rsid w:val="00305F1F"/>
    <w:rsid w:val="003064B8"/>
    <w:rsid w:val="003174AE"/>
    <w:rsid w:val="00322AFF"/>
    <w:rsid w:val="00343EB9"/>
    <w:rsid w:val="0039235F"/>
    <w:rsid w:val="003C10FB"/>
    <w:rsid w:val="003D431C"/>
    <w:rsid w:val="003D510C"/>
    <w:rsid w:val="003E53E7"/>
    <w:rsid w:val="00416ABB"/>
    <w:rsid w:val="00475446"/>
    <w:rsid w:val="00475BD0"/>
    <w:rsid w:val="004918B3"/>
    <w:rsid w:val="004F555F"/>
    <w:rsid w:val="0052056B"/>
    <w:rsid w:val="005639CC"/>
    <w:rsid w:val="005A1539"/>
    <w:rsid w:val="005C770C"/>
    <w:rsid w:val="005D53CF"/>
    <w:rsid w:val="005F42A2"/>
    <w:rsid w:val="00617C2D"/>
    <w:rsid w:val="00625AF7"/>
    <w:rsid w:val="0065609F"/>
    <w:rsid w:val="00663B8D"/>
    <w:rsid w:val="0068742F"/>
    <w:rsid w:val="00695EFB"/>
    <w:rsid w:val="00696502"/>
    <w:rsid w:val="00696D11"/>
    <w:rsid w:val="006B2A8F"/>
    <w:rsid w:val="00703456"/>
    <w:rsid w:val="007174A4"/>
    <w:rsid w:val="00780D6B"/>
    <w:rsid w:val="007852CE"/>
    <w:rsid w:val="00794373"/>
    <w:rsid w:val="00796560"/>
    <w:rsid w:val="007A02A5"/>
    <w:rsid w:val="007B0549"/>
    <w:rsid w:val="007C352A"/>
    <w:rsid w:val="007E15BB"/>
    <w:rsid w:val="0084096C"/>
    <w:rsid w:val="00844CDF"/>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856E8"/>
    <w:rsid w:val="00DB30AC"/>
    <w:rsid w:val="00DB35CC"/>
    <w:rsid w:val="00DE08F5"/>
    <w:rsid w:val="00DE64AE"/>
    <w:rsid w:val="00DF2293"/>
    <w:rsid w:val="00E06C8E"/>
    <w:rsid w:val="00E22DBB"/>
    <w:rsid w:val="00E342E9"/>
    <w:rsid w:val="00E44C17"/>
    <w:rsid w:val="00E60597"/>
    <w:rsid w:val="00E67127"/>
    <w:rsid w:val="00E974DE"/>
    <w:rsid w:val="00EA3784"/>
    <w:rsid w:val="00EB4AED"/>
    <w:rsid w:val="00EB7E40"/>
    <w:rsid w:val="00EE065F"/>
    <w:rsid w:val="00F315E4"/>
    <w:rsid w:val="00F36010"/>
    <w:rsid w:val="00F8525E"/>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A3D62-3837-F949-A8DA-FD857CF75CF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s-ES"/>
        </a:p>
      </dgm:t>
    </dgm:pt>
    <dgm:pt modelId="{8022962D-E6EA-7F46-AA21-750736AC5233}">
      <dgm:prSet phldrT="[Texto]"/>
      <dgm:spPr/>
      <dgm:t>
        <a:bodyPr/>
        <a:lstStyle/>
        <a:p>
          <a:pPr algn="ctr"/>
          <a:r>
            <a:rPr lang="es-ES"/>
            <a:t>Aprendizaje del modelo de redes</a:t>
          </a:r>
        </a:p>
      </dgm:t>
    </dgm:pt>
    <dgm:pt modelId="{C0809672-095C-3C4D-AF1B-A443005011E3}" type="parTrans" cxnId="{E18F81CB-CBB5-AE48-9207-BC9478F9522D}">
      <dgm:prSet/>
      <dgm:spPr/>
      <dgm:t>
        <a:bodyPr/>
        <a:lstStyle/>
        <a:p>
          <a:pPr algn="ctr"/>
          <a:endParaRPr lang="es-ES"/>
        </a:p>
      </dgm:t>
    </dgm:pt>
    <dgm:pt modelId="{15850FB3-40D1-FA4E-87C8-B7D49B874350}" type="sibTrans" cxnId="{E18F81CB-CBB5-AE48-9207-BC9478F9522D}">
      <dgm:prSet/>
      <dgm:spPr/>
      <dgm:t>
        <a:bodyPr/>
        <a:lstStyle/>
        <a:p>
          <a:pPr algn="ctr"/>
          <a:endParaRPr lang="es-ES"/>
        </a:p>
      </dgm:t>
    </dgm:pt>
    <dgm:pt modelId="{C0C6D6F0-0840-024B-97DA-4603C24656B5}">
      <dgm:prSet/>
      <dgm:spPr/>
      <dgm:t>
        <a:bodyPr/>
        <a:lstStyle/>
        <a:p>
          <a:pPr algn="ctr"/>
          <a:r>
            <a:rPr lang="es-ES_tradnl"/>
            <a:t>Identificar esquemas de ruta crítica en modelos gráficos.</a:t>
          </a:r>
          <a:endParaRPr lang="es-ES"/>
        </a:p>
      </dgm:t>
    </dgm:pt>
    <dgm:pt modelId="{4C3F5526-0936-BF43-8C69-AE176344A837}" type="parTrans" cxnId="{54B8F6E9-703C-7041-AF4C-9C5443816696}">
      <dgm:prSet/>
      <dgm:spPr/>
      <dgm:t>
        <a:bodyPr/>
        <a:lstStyle/>
        <a:p>
          <a:pPr algn="ctr"/>
          <a:endParaRPr lang="es-ES"/>
        </a:p>
      </dgm:t>
    </dgm:pt>
    <dgm:pt modelId="{AAA85C65-2FC7-7C45-AA7F-E47BAE9CAD03}" type="sibTrans" cxnId="{54B8F6E9-703C-7041-AF4C-9C5443816696}">
      <dgm:prSet/>
      <dgm:spPr/>
      <dgm:t>
        <a:bodyPr/>
        <a:lstStyle/>
        <a:p>
          <a:pPr algn="ctr"/>
          <a:endParaRPr lang="es-ES"/>
        </a:p>
      </dgm:t>
    </dgm:pt>
    <dgm:pt modelId="{A0B02E7C-389A-8B41-A0A4-F536DE280BCD}">
      <dgm:prSet phldrT="[Texto]"/>
      <dgm:spPr/>
      <dgm:t>
        <a:bodyPr/>
        <a:lstStyle/>
        <a:p>
          <a:pPr algn="ctr"/>
          <a:r>
            <a:rPr lang="es-ES"/>
            <a:t>UNIDAD 3 </a:t>
          </a:r>
        </a:p>
        <a:p>
          <a:pPr algn="ctr"/>
          <a:r>
            <a:rPr lang="es-ES"/>
            <a:t>Modelos de Redes y Transporte</a:t>
          </a:r>
        </a:p>
      </dgm:t>
    </dgm:pt>
    <dgm:pt modelId="{2F325106-3B1C-5B43-99C8-9D08DE51B48F}" type="sibTrans" cxnId="{C977266B-10A7-5140-B9C6-066225955EBB}">
      <dgm:prSet/>
      <dgm:spPr/>
      <dgm:t>
        <a:bodyPr/>
        <a:lstStyle/>
        <a:p>
          <a:pPr algn="ctr"/>
          <a:endParaRPr lang="es-ES"/>
        </a:p>
      </dgm:t>
    </dgm:pt>
    <dgm:pt modelId="{BE768D2D-8B4B-3B40-9C26-51A5C458ECD2}" type="parTrans" cxnId="{C977266B-10A7-5140-B9C6-066225955EBB}">
      <dgm:prSet/>
      <dgm:spPr/>
      <dgm:t>
        <a:bodyPr/>
        <a:lstStyle/>
        <a:p>
          <a:pPr algn="ctr"/>
          <a:endParaRPr lang="es-ES"/>
        </a:p>
      </dgm:t>
    </dgm:pt>
    <dgm:pt modelId="{DE90DAF1-69A6-4232-AB51-489D5A907ECB}">
      <dgm:prSet/>
      <dgm:spPr/>
      <dgm:t>
        <a:bodyPr/>
        <a:lstStyle/>
        <a:p>
          <a:r>
            <a:rPr lang="es-ES_tradnl"/>
            <a:t>Conocer métodos de programación de proyectos (PERT/CPM).</a:t>
          </a:r>
          <a:endParaRPr lang="es-ES"/>
        </a:p>
      </dgm:t>
    </dgm:pt>
    <dgm:pt modelId="{4492D189-D43E-4D80-8AFB-2DC33878B629}" type="parTrans" cxnId="{0BA0F174-3052-4A0E-BEE3-C45A7ECF1C37}">
      <dgm:prSet/>
      <dgm:spPr/>
      <dgm:t>
        <a:bodyPr/>
        <a:lstStyle/>
        <a:p>
          <a:endParaRPr lang="es-MX"/>
        </a:p>
      </dgm:t>
    </dgm:pt>
    <dgm:pt modelId="{321175D3-8A9B-4634-A98E-D3BDCF7DC6E8}" type="sibTrans" cxnId="{0BA0F174-3052-4A0E-BEE3-C45A7ECF1C37}">
      <dgm:prSet/>
      <dgm:spPr/>
      <dgm:t>
        <a:bodyPr/>
        <a:lstStyle/>
        <a:p>
          <a:endParaRPr lang="es-MX"/>
        </a:p>
      </dgm:t>
    </dgm:pt>
    <dgm:pt modelId="{1A1D4787-DC60-4522-BC0F-6F5A6BDCBC3A}">
      <dgm:prSet phldrT="[Texto]"/>
      <dgm:spPr/>
      <dgm:t>
        <a:bodyPr/>
        <a:lstStyle/>
        <a:p>
          <a:r>
            <a:rPr lang="es-ES"/>
            <a:t>Aplicaciones</a:t>
          </a:r>
          <a:r>
            <a:rPr lang="es-ES" baseline="0"/>
            <a:t> para modelos de transporte</a:t>
          </a:r>
          <a:endParaRPr lang="es-ES"/>
        </a:p>
      </dgm:t>
    </dgm:pt>
    <dgm:pt modelId="{C2D52CE1-1472-4E33-B40F-61BF257FF43A}" type="parTrans" cxnId="{F7130483-6AFC-4CC7-AD35-466185E53662}">
      <dgm:prSet/>
      <dgm:spPr/>
      <dgm:t>
        <a:bodyPr/>
        <a:lstStyle/>
        <a:p>
          <a:endParaRPr lang="es-MX"/>
        </a:p>
      </dgm:t>
    </dgm:pt>
    <dgm:pt modelId="{21A10B98-3B81-406D-AC65-CD8CD5C9547D}" type="sibTrans" cxnId="{F7130483-6AFC-4CC7-AD35-466185E53662}">
      <dgm:prSet/>
      <dgm:spPr/>
      <dgm:t>
        <a:bodyPr/>
        <a:lstStyle/>
        <a:p>
          <a:endParaRPr lang="es-MX"/>
        </a:p>
      </dgm:t>
    </dgm:pt>
    <dgm:pt modelId="{B849306F-F669-4F85-BB1C-7AC4550B3640}">
      <dgm:prSet/>
      <dgm:spPr/>
      <dgm:t>
        <a:bodyPr/>
        <a:lstStyle/>
        <a:p>
          <a:r>
            <a:rPr lang="es-ES_tradnl"/>
            <a:t>Conocer los problemas administrativos para rutas de transporte que se presentan comúnmente en las empresas.</a:t>
          </a:r>
          <a:endParaRPr lang="es-MX"/>
        </a:p>
      </dgm:t>
    </dgm:pt>
    <dgm:pt modelId="{161EE8FD-1B89-4260-8E74-753A8C499D17}" type="parTrans" cxnId="{9E5F84EF-AA3D-467A-A3F6-D078E04DB306}">
      <dgm:prSet/>
      <dgm:spPr/>
      <dgm:t>
        <a:bodyPr/>
        <a:lstStyle/>
        <a:p>
          <a:endParaRPr lang="es-MX"/>
        </a:p>
      </dgm:t>
    </dgm:pt>
    <dgm:pt modelId="{CB37E015-AC95-4260-A4FB-98FB51CF5D09}" type="sibTrans" cxnId="{9E5F84EF-AA3D-467A-A3F6-D078E04DB306}">
      <dgm:prSet/>
      <dgm:spPr/>
      <dgm:t>
        <a:bodyPr/>
        <a:lstStyle/>
        <a:p>
          <a:endParaRPr lang="es-MX"/>
        </a:p>
      </dgm:t>
    </dgm:pt>
    <dgm:pt modelId="{FC4A1552-E1B9-4845-AD0A-ED81C4E773B4}">
      <dgm:prSet/>
      <dgm:spPr/>
      <dgm:t>
        <a:bodyPr/>
        <a:lstStyle/>
        <a:p>
          <a:r>
            <a:rPr lang="es-ES_tradnl"/>
            <a:t>Plantear en modelos lineales los problemas de rutas de transporte.</a:t>
          </a:r>
          <a:endParaRPr lang="es-MX"/>
        </a:p>
      </dgm:t>
    </dgm:pt>
    <dgm:pt modelId="{01AFA2B4-6362-47E5-986C-EF0A32060310}" type="parTrans" cxnId="{BB66EAC7-BB28-4D07-A057-BD0D956DDB77}">
      <dgm:prSet/>
      <dgm:spPr/>
      <dgm:t>
        <a:bodyPr/>
        <a:lstStyle/>
        <a:p>
          <a:endParaRPr lang="es-MX"/>
        </a:p>
      </dgm:t>
    </dgm:pt>
    <dgm:pt modelId="{88F08BCD-1A35-487F-BE20-35A8A9D4C42F}" type="sibTrans" cxnId="{BB66EAC7-BB28-4D07-A057-BD0D956DDB77}">
      <dgm:prSet/>
      <dgm:spPr/>
      <dgm:t>
        <a:bodyPr/>
        <a:lstStyle/>
        <a:p>
          <a:endParaRPr lang="es-MX"/>
        </a:p>
      </dgm:t>
    </dgm:pt>
    <dgm:pt modelId="{995306B2-6665-4B98-86A7-2162221E6D75}">
      <dgm:prSet/>
      <dgm:spPr/>
      <dgm:t>
        <a:bodyPr/>
        <a:lstStyle/>
        <a:p>
          <a:r>
            <a:rPr lang="es-ES_tradnl"/>
            <a:t>Resolver problemas de programación de proyectos utilizando esquemas de ruta crítica.</a:t>
          </a:r>
          <a:endParaRPr lang="es-ES"/>
        </a:p>
      </dgm:t>
    </dgm:pt>
    <dgm:pt modelId="{C9259669-1C03-432E-929F-E477958D8420}" type="parTrans" cxnId="{6537E14B-CACA-4029-A4E7-43FE3C4A386C}">
      <dgm:prSet/>
      <dgm:spPr/>
      <dgm:t>
        <a:bodyPr/>
        <a:lstStyle/>
        <a:p>
          <a:endParaRPr lang="es-MX"/>
        </a:p>
      </dgm:t>
    </dgm:pt>
    <dgm:pt modelId="{04F1182C-6993-4D3E-B8D6-2BB6DBF52081}" type="sibTrans" cxnId="{6537E14B-CACA-4029-A4E7-43FE3C4A386C}">
      <dgm:prSet/>
      <dgm:spPr/>
      <dgm:t>
        <a:bodyPr/>
        <a:lstStyle/>
        <a:p>
          <a:endParaRPr lang="es-MX"/>
        </a:p>
      </dgm:t>
    </dgm:pt>
    <dgm:pt modelId="{FB9D8B71-8EE5-2848-B6F0-CD1E67160B8F}" type="pres">
      <dgm:prSet presAssocID="{611A3D62-3837-F949-A8DA-FD857CF75CFB}" presName="hierChild1" presStyleCnt="0">
        <dgm:presLayoutVars>
          <dgm:orgChart val="1"/>
          <dgm:chPref val="1"/>
          <dgm:dir/>
          <dgm:animOne val="branch"/>
          <dgm:animLvl val="lvl"/>
          <dgm:resizeHandles/>
        </dgm:presLayoutVars>
      </dgm:prSet>
      <dgm:spPr/>
      <dgm:t>
        <a:bodyPr/>
        <a:lstStyle/>
        <a:p>
          <a:endParaRPr lang="es-ES"/>
        </a:p>
      </dgm:t>
    </dgm:pt>
    <dgm:pt modelId="{ACD5ED63-A1F9-9947-B48A-D7925276C0B3}" type="pres">
      <dgm:prSet presAssocID="{A0B02E7C-389A-8B41-A0A4-F536DE280BCD}" presName="hierRoot1" presStyleCnt="0">
        <dgm:presLayoutVars>
          <dgm:hierBranch val="init"/>
        </dgm:presLayoutVars>
      </dgm:prSet>
      <dgm:spPr/>
    </dgm:pt>
    <dgm:pt modelId="{BE92CCC7-06DB-FF46-86AF-1076820AA626}" type="pres">
      <dgm:prSet presAssocID="{A0B02E7C-389A-8B41-A0A4-F536DE280BCD}" presName="rootComposite1" presStyleCnt="0"/>
      <dgm:spPr/>
    </dgm:pt>
    <dgm:pt modelId="{CCDE8069-F7D5-CA45-BF10-07874CA10D7B}" type="pres">
      <dgm:prSet presAssocID="{A0B02E7C-389A-8B41-A0A4-F536DE280BCD}" presName="rootText1" presStyleLbl="node0" presStyleIdx="0" presStyleCnt="1">
        <dgm:presLayoutVars>
          <dgm:chPref val="3"/>
        </dgm:presLayoutVars>
      </dgm:prSet>
      <dgm:spPr/>
      <dgm:t>
        <a:bodyPr/>
        <a:lstStyle/>
        <a:p>
          <a:endParaRPr lang="es-ES"/>
        </a:p>
      </dgm:t>
    </dgm:pt>
    <dgm:pt modelId="{A8D8A862-8F89-9F47-9E57-5EECC6AFF3F7}" type="pres">
      <dgm:prSet presAssocID="{A0B02E7C-389A-8B41-A0A4-F536DE280BCD}" presName="rootConnector1" presStyleLbl="node1" presStyleIdx="0" presStyleCnt="0"/>
      <dgm:spPr/>
      <dgm:t>
        <a:bodyPr/>
        <a:lstStyle/>
        <a:p>
          <a:endParaRPr lang="es-ES"/>
        </a:p>
      </dgm:t>
    </dgm:pt>
    <dgm:pt modelId="{CB243FC2-9C67-7949-BDF6-9965F7DF535B}" type="pres">
      <dgm:prSet presAssocID="{A0B02E7C-389A-8B41-A0A4-F536DE280BCD}" presName="hierChild2" presStyleCnt="0"/>
      <dgm:spPr/>
    </dgm:pt>
    <dgm:pt modelId="{D288A649-62EA-E346-BB6A-80BDCCEC6241}" type="pres">
      <dgm:prSet presAssocID="{C0809672-095C-3C4D-AF1B-A443005011E3}" presName="Name37" presStyleLbl="parChTrans1D2" presStyleIdx="0" presStyleCnt="2"/>
      <dgm:spPr/>
      <dgm:t>
        <a:bodyPr/>
        <a:lstStyle/>
        <a:p>
          <a:endParaRPr lang="es-ES"/>
        </a:p>
      </dgm:t>
    </dgm:pt>
    <dgm:pt modelId="{3B65B54C-5644-5C4C-934C-E88E4E877321}" type="pres">
      <dgm:prSet presAssocID="{8022962D-E6EA-7F46-AA21-750736AC5233}" presName="hierRoot2" presStyleCnt="0">
        <dgm:presLayoutVars>
          <dgm:hierBranch val="init"/>
        </dgm:presLayoutVars>
      </dgm:prSet>
      <dgm:spPr/>
    </dgm:pt>
    <dgm:pt modelId="{32F47D59-76A0-2B4C-92EE-DD43E2C81654}" type="pres">
      <dgm:prSet presAssocID="{8022962D-E6EA-7F46-AA21-750736AC5233}" presName="rootComposite" presStyleCnt="0"/>
      <dgm:spPr/>
    </dgm:pt>
    <dgm:pt modelId="{794A576A-BB32-044A-A797-91BF4A9AB62A}" type="pres">
      <dgm:prSet presAssocID="{8022962D-E6EA-7F46-AA21-750736AC5233}" presName="rootText" presStyleLbl="node2" presStyleIdx="0" presStyleCnt="2" custScaleX="170812" custLinFactNeighborX="-63608">
        <dgm:presLayoutVars>
          <dgm:chPref val="3"/>
        </dgm:presLayoutVars>
      </dgm:prSet>
      <dgm:spPr/>
      <dgm:t>
        <a:bodyPr/>
        <a:lstStyle/>
        <a:p>
          <a:endParaRPr lang="es-ES"/>
        </a:p>
      </dgm:t>
    </dgm:pt>
    <dgm:pt modelId="{3B6D3391-CC3F-1A40-A1B2-1EE5D57F3906}" type="pres">
      <dgm:prSet presAssocID="{8022962D-E6EA-7F46-AA21-750736AC5233}" presName="rootConnector" presStyleLbl="node2" presStyleIdx="0" presStyleCnt="2"/>
      <dgm:spPr/>
      <dgm:t>
        <a:bodyPr/>
        <a:lstStyle/>
        <a:p>
          <a:endParaRPr lang="es-ES"/>
        </a:p>
      </dgm:t>
    </dgm:pt>
    <dgm:pt modelId="{EE20F493-CAC1-7F47-82A1-4C96DC76CC09}" type="pres">
      <dgm:prSet presAssocID="{8022962D-E6EA-7F46-AA21-750736AC5233}" presName="hierChild4" presStyleCnt="0"/>
      <dgm:spPr/>
    </dgm:pt>
    <dgm:pt modelId="{007D3D83-2318-FD41-813D-FF245EA93690}" type="pres">
      <dgm:prSet presAssocID="{4C3F5526-0936-BF43-8C69-AE176344A837}" presName="Name37" presStyleLbl="parChTrans1D3" presStyleIdx="0" presStyleCnt="5"/>
      <dgm:spPr/>
      <dgm:t>
        <a:bodyPr/>
        <a:lstStyle/>
        <a:p>
          <a:endParaRPr lang="es-ES"/>
        </a:p>
      </dgm:t>
    </dgm:pt>
    <dgm:pt modelId="{98F4AB46-1B98-7947-87A9-7A0C09A87971}" type="pres">
      <dgm:prSet presAssocID="{C0C6D6F0-0840-024B-97DA-4603C24656B5}" presName="hierRoot2" presStyleCnt="0">
        <dgm:presLayoutVars>
          <dgm:hierBranch val="init"/>
        </dgm:presLayoutVars>
      </dgm:prSet>
      <dgm:spPr/>
    </dgm:pt>
    <dgm:pt modelId="{AEB51BBB-0DC4-9F47-B20B-BE1B361C4A5F}" type="pres">
      <dgm:prSet presAssocID="{C0C6D6F0-0840-024B-97DA-4603C24656B5}" presName="rootComposite" presStyleCnt="0"/>
      <dgm:spPr/>
    </dgm:pt>
    <dgm:pt modelId="{5068175F-D7CC-A94B-8FA0-7B1B070A595B}" type="pres">
      <dgm:prSet presAssocID="{C0C6D6F0-0840-024B-97DA-4603C24656B5}" presName="rootText" presStyleLbl="node3" presStyleIdx="0" presStyleCnt="5" custScaleY="102711">
        <dgm:presLayoutVars>
          <dgm:chPref val="3"/>
        </dgm:presLayoutVars>
      </dgm:prSet>
      <dgm:spPr/>
      <dgm:t>
        <a:bodyPr/>
        <a:lstStyle/>
        <a:p>
          <a:endParaRPr lang="es-ES"/>
        </a:p>
      </dgm:t>
    </dgm:pt>
    <dgm:pt modelId="{D946CB31-A03F-A948-8795-C723EB8C720A}" type="pres">
      <dgm:prSet presAssocID="{C0C6D6F0-0840-024B-97DA-4603C24656B5}" presName="rootConnector" presStyleLbl="node3" presStyleIdx="0" presStyleCnt="5"/>
      <dgm:spPr/>
      <dgm:t>
        <a:bodyPr/>
        <a:lstStyle/>
        <a:p>
          <a:endParaRPr lang="es-ES"/>
        </a:p>
      </dgm:t>
    </dgm:pt>
    <dgm:pt modelId="{18D43B80-C572-D143-90B4-70D060D9ACFD}" type="pres">
      <dgm:prSet presAssocID="{C0C6D6F0-0840-024B-97DA-4603C24656B5}" presName="hierChild4" presStyleCnt="0"/>
      <dgm:spPr/>
    </dgm:pt>
    <dgm:pt modelId="{35089A6E-5570-5442-A5FD-06C1E2396589}" type="pres">
      <dgm:prSet presAssocID="{C0C6D6F0-0840-024B-97DA-4603C24656B5}" presName="hierChild5" presStyleCnt="0"/>
      <dgm:spPr/>
    </dgm:pt>
    <dgm:pt modelId="{6A775BFF-58DB-4894-B33C-2B612C329D9E}" type="pres">
      <dgm:prSet presAssocID="{4492D189-D43E-4D80-8AFB-2DC33878B629}" presName="Name37" presStyleLbl="parChTrans1D3" presStyleIdx="1" presStyleCnt="5"/>
      <dgm:spPr/>
      <dgm:t>
        <a:bodyPr/>
        <a:lstStyle/>
        <a:p>
          <a:endParaRPr lang="es-MX"/>
        </a:p>
      </dgm:t>
    </dgm:pt>
    <dgm:pt modelId="{45239F93-E1FB-4FA4-9EEB-447A4BA14260}" type="pres">
      <dgm:prSet presAssocID="{DE90DAF1-69A6-4232-AB51-489D5A907ECB}" presName="hierRoot2" presStyleCnt="0">
        <dgm:presLayoutVars>
          <dgm:hierBranch val="init"/>
        </dgm:presLayoutVars>
      </dgm:prSet>
      <dgm:spPr/>
    </dgm:pt>
    <dgm:pt modelId="{9131052C-B8F0-47B8-A686-A97674129427}" type="pres">
      <dgm:prSet presAssocID="{DE90DAF1-69A6-4232-AB51-489D5A907ECB}" presName="rootComposite" presStyleCnt="0"/>
      <dgm:spPr/>
    </dgm:pt>
    <dgm:pt modelId="{22554CD5-E8AD-4D58-A88F-3EEFEC60F22F}" type="pres">
      <dgm:prSet presAssocID="{DE90DAF1-69A6-4232-AB51-489D5A907ECB}" presName="rootText" presStyleLbl="node3" presStyleIdx="1" presStyleCnt="5">
        <dgm:presLayoutVars>
          <dgm:chPref val="3"/>
        </dgm:presLayoutVars>
      </dgm:prSet>
      <dgm:spPr/>
      <dgm:t>
        <a:bodyPr/>
        <a:lstStyle/>
        <a:p>
          <a:endParaRPr lang="es-MX"/>
        </a:p>
      </dgm:t>
    </dgm:pt>
    <dgm:pt modelId="{E83AB960-B8EE-4247-AB3B-3852B69F0A53}" type="pres">
      <dgm:prSet presAssocID="{DE90DAF1-69A6-4232-AB51-489D5A907ECB}" presName="rootConnector" presStyleLbl="node3" presStyleIdx="1" presStyleCnt="5"/>
      <dgm:spPr/>
      <dgm:t>
        <a:bodyPr/>
        <a:lstStyle/>
        <a:p>
          <a:endParaRPr lang="es-MX"/>
        </a:p>
      </dgm:t>
    </dgm:pt>
    <dgm:pt modelId="{0AD231A6-D34B-4BBF-9CA3-A8A03F72AB27}" type="pres">
      <dgm:prSet presAssocID="{DE90DAF1-69A6-4232-AB51-489D5A907ECB}" presName="hierChild4" presStyleCnt="0"/>
      <dgm:spPr/>
    </dgm:pt>
    <dgm:pt modelId="{6EBA92EE-EC18-4D68-9E37-734461E3B242}" type="pres">
      <dgm:prSet presAssocID="{DE90DAF1-69A6-4232-AB51-489D5A907ECB}" presName="hierChild5" presStyleCnt="0"/>
      <dgm:spPr/>
    </dgm:pt>
    <dgm:pt modelId="{2677FA44-498F-4E6C-B7A3-6BB5A0DD96A8}" type="pres">
      <dgm:prSet presAssocID="{C9259669-1C03-432E-929F-E477958D8420}" presName="Name37" presStyleLbl="parChTrans1D3" presStyleIdx="2" presStyleCnt="5"/>
      <dgm:spPr/>
      <dgm:t>
        <a:bodyPr/>
        <a:lstStyle/>
        <a:p>
          <a:endParaRPr lang="es-MX"/>
        </a:p>
      </dgm:t>
    </dgm:pt>
    <dgm:pt modelId="{F7A636F8-729E-409E-99C0-DDBFA331954E}" type="pres">
      <dgm:prSet presAssocID="{995306B2-6665-4B98-86A7-2162221E6D75}" presName="hierRoot2" presStyleCnt="0">
        <dgm:presLayoutVars>
          <dgm:hierBranch val="init"/>
        </dgm:presLayoutVars>
      </dgm:prSet>
      <dgm:spPr/>
    </dgm:pt>
    <dgm:pt modelId="{AE0B59FD-82AE-4564-A09A-4881279DF7FF}" type="pres">
      <dgm:prSet presAssocID="{995306B2-6665-4B98-86A7-2162221E6D75}" presName="rootComposite" presStyleCnt="0"/>
      <dgm:spPr/>
    </dgm:pt>
    <dgm:pt modelId="{9823E3BB-BBDD-4138-8444-BFC6DA8A2408}" type="pres">
      <dgm:prSet presAssocID="{995306B2-6665-4B98-86A7-2162221E6D75}" presName="rootText" presStyleLbl="node3" presStyleIdx="2" presStyleCnt="5">
        <dgm:presLayoutVars>
          <dgm:chPref val="3"/>
        </dgm:presLayoutVars>
      </dgm:prSet>
      <dgm:spPr/>
      <dgm:t>
        <a:bodyPr/>
        <a:lstStyle/>
        <a:p>
          <a:endParaRPr lang="es-MX"/>
        </a:p>
      </dgm:t>
    </dgm:pt>
    <dgm:pt modelId="{6928EAD8-41A0-4166-A193-130B9FF7B5BA}" type="pres">
      <dgm:prSet presAssocID="{995306B2-6665-4B98-86A7-2162221E6D75}" presName="rootConnector" presStyleLbl="node3" presStyleIdx="2" presStyleCnt="5"/>
      <dgm:spPr/>
      <dgm:t>
        <a:bodyPr/>
        <a:lstStyle/>
        <a:p>
          <a:endParaRPr lang="es-MX"/>
        </a:p>
      </dgm:t>
    </dgm:pt>
    <dgm:pt modelId="{815BB431-688D-4350-877F-8DF3E3AEA808}" type="pres">
      <dgm:prSet presAssocID="{995306B2-6665-4B98-86A7-2162221E6D75}" presName="hierChild4" presStyleCnt="0"/>
      <dgm:spPr/>
    </dgm:pt>
    <dgm:pt modelId="{EE6B97D0-6DE8-4137-A36A-1170E7554B89}" type="pres">
      <dgm:prSet presAssocID="{995306B2-6665-4B98-86A7-2162221E6D75}" presName="hierChild5" presStyleCnt="0"/>
      <dgm:spPr/>
    </dgm:pt>
    <dgm:pt modelId="{BD713679-A972-614D-A9E9-E4BCFBE71F53}" type="pres">
      <dgm:prSet presAssocID="{8022962D-E6EA-7F46-AA21-750736AC5233}" presName="hierChild5" presStyleCnt="0"/>
      <dgm:spPr/>
    </dgm:pt>
    <dgm:pt modelId="{C7300850-1723-45BC-A004-00E4964321C1}" type="pres">
      <dgm:prSet presAssocID="{C2D52CE1-1472-4E33-B40F-61BF257FF43A}" presName="Name37" presStyleLbl="parChTrans1D2" presStyleIdx="1" presStyleCnt="2"/>
      <dgm:spPr/>
      <dgm:t>
        <a:bodyPr/>
        <a:lstStyle/>
        <a:p>
          <a:endParaRPr lang="es-MX"/>
        </a:p>
      </dgm:t>
    </dgm:pt>
    <dgm:pt modelId="{2AF3B236-E0DF-4612-993B-EEA3D66F249B}" type="pres">
      <dgm:prSet presAssocID="{1A1D4787-DC60-4522-BC0F-6F5A6BDCBC3A}" presName="hierRoot2" presStyleCnt="0">
        <dgm:presLayoutVars>
          <dgm:hierBranch val="init"/>
        </dgm:presLayoutVars>
      </dgm:prSet>
      <dgm:spPr/>
    </dgm:pt>
    <dgm:pt modelId="{65A55D7E-0702-4696-934F-B0C6DDF385A8}" type="pres">
      <dgm:prSet presAssocID="{1A1D4787-DC60-4522-BC0F-6F5A6BDCBC3A}" presName="rootComposite" presStyleCnt="0"/>
      <dgm:spPr/>
    </dgm:pt>
    <dgm:pt modelId="{711EF35E-86B6-48F7-97D0-F32206D572CD}" type="pres">
      <dgm:prSet presAssocID="{1A1D4787-DC60-4522-BC0F-6F5A6BDCBC3A}" presName="rootText" presStyleLbl="node2" presStyleIdx="1" presStyleCnt="2" custLinFactNeighborX="45277">
        <dgm:presLayoutVars>
          <dgm:chPref val="3"/>
        </dgm:presLayoutVars>
      </dgm:prSet>
      <dgm:spPr/>
      <dgm:t>
        <a:bodyPr/>
        <a:lstStyle/>
        <a:p>
          <a:endParaRPr lang="es-MX"/>
        </a:p>
      </dgm:t>
    </dgm:pt>
    <dgm:pt modelId="{65AD602A-5379-4F15-993D-58A18A4CE760}" type="pres">
      <dgm:prSet presAssocID="{1A1D4787-DC60-4522-BC0F-6F5A6BDCBC3A}" presName="rootConnector" presStyleLbl="node2" presStyleIdx="1" presStyleCnt="2"/>
      <dgm:spPr/>
      <dgm:t>
        <a:bodyPr/>
        <a:lstStyle/>
        <a:p>
          <a:endParaRPr lang="es-MX"/>
        </a:p>
      </dgm:t>
    </dgm:pt>
    <dgm:pt modelId="{AD5C8BC5-A548-455B-A398-107BB87604EB}" type="pres">
      <dgm:prSet presAssocID="{1A1D4787-DC60-4522-BC0F-6F5A6BDCBC3A}" presName="hierChild4" presStyleCnt="0"/>
      <dgm:spPr/>
    </dgm:pt>
    <dgm:pt modelId="{9450B2A0-A231-4E60-9776-4D67F2EB1389}" type="pres">
      <dgm:prSet presAssocID="{161EE8FD-1B89-4260-8E74-753A8C499D17}" presName="Name37" presStyleLbl="parChTrans1D3" presStyleIdx="3" presStyleCnt="5"/>
      <dgm:spPr/>
      <dgm:t>
        <a:bodyPr/>
        <a:lstStyle/>
        <a:p>
          <a:endParaRPr lang="es-MX"/>
        </a:p>
      </dgm:t>
    </dgm:pt>
    <dgm:pt modelId="{AF6FB835-98F1-4C25-8422-0A86C3640D72}" type="pres">
      <dgm:prSet presAssocID="{B849306F-F669-4F85-BB1C-7AC4550B3640}" presName="hierRoot2" presStyleCnt="0">
        <dgm:presLayoutVars>
          <dgm:hierBranch val="init"/>
        </dgm:presLayoutVars>
      </dgm:prSet>
      <dgm:spPr/>
    </dgm:pt>
    <dgm:pt modelId="{930CC5F6-CE3E-484B-ADE8-B1A855A9235A}" type="pres">
      <dgm:prSet presAssocID="{B849306F-F669-4F85-BB1C-7AC4550B3640}" presName="rootComposite" presStyleCnt="0"/>
      <dgm:spPr/>
    </dgm:pt>
    <dgm:pt modelId="{DEB5D541-A4A3-4BEE-BB5C-0C1BC577D9E1}" type="pres">
      <dgm:prSet presAssocID="{B849306F-F669-4F85-BB1C-7AC4550B3640}" presName="rootText" presStyleLbl="node3" presStyleIdx="3" presStyleCnt="5" custLinFactNeighborX="88915">
        <dgm:presLayoutVars>
          <dgm:chPref val="3"/>
        </dgm:presLayoutVars>
      </dgm:prSet>
      <dgm:spPr/>
      <dgm:t>
        <a:bodyPr/>
        <a:lstStyle/>
        <a:p>
          <a:endParaRPr lang="es-MX"/>
        </a:p>
      </dgm:t>
    </dgm:pt>
    <dgm:pt modelId="{8B51AC8D-2C17-4398-A6A8-2247278BEA60}" type="pres">
      <dgm:prSet presAssocID="{B849306F-F669-4F85-BB1C-7AC4550B3640}" presName="rootConnector" presStyleLbl="node3" presStyleIdx="3" presStyleCnt="5"/>
      <dgm:spPr/>
      <dgm:t>
        <a:bodyPr/>
        <a:lstStyle/>
        <a:p>
          <a:endParaRPr lang="es-MX"/>
        </a:p>
      </dgm:t>
    </dgm:pt>
    <dgm:pt modelId="{4CD95E3D-34E9-4806-8165-96A7698CD993}" type="pres">
      <dgm:prSet presAssocID="{B849306F-F669-4F85-BB1C-7AC4550B3640}" presName="hierChild4" presStyleCnt="0"/>
      <dgm:spPr/>
    </dgm:pt>
    <dgm:pt modelId="{9290AE6A-DAA4-44FB-8D22-7467BCB4CE8D}" type="pres">
      <dgm:prSet presAssocID="{B849306F-F669-4F85-BB1C-7AC4550B3640}" presName="hierChild5" presStyleCnt="0"/>
      <dgm:spPr/>
    </dgm:pt>
    <dgm:pt modelId="{F76BEBC4-16F7-44D5-8730-5ABA2B388F4B}" type="pres">
      <dgm:prSet presAssocID="{01AFA2B4-6362-47E5-986C-EF0A32060310}" presName="Name37" presStyleLbl="parChTrans1D3" presStyleIdx="4" presStyleCnt="5"/>
      <dgm:spPr/>
      <dgm:t>
        <a:bodyPr/>
        <a:lstStyle/>
        <a:p>
          <a:endParaRPr lang="es-MX"/>
        </a:p>
      </dgm:t>
    </dgm:pt>
    <dgm:pt modelId="{C9B8155D-8695-4590-A8E7-73B8BA852EE0}" type="pres">
      <dgm:prSet presAssocID="{FC4A1552-E1B9-4845-AD0A-ED81C4E773B4}" presName="hierRoot2" presStyleCnt="0">
        <dgm:presLayoutVars>
          <dgm:hierBranch val="init"/>
        </dgm:presLayoutVars>
      </dgm:prSet>
      <dgm:spPr/>
    </dgm:pt>
    <dgm:pt modelId="{3F5A5726-B3B9-4E7B-97F0-3B7BE475EC1B}" type="pres">
      <dgm:prSet presAssocID="{FC4A1552-E1B9-4845-AD0A-ED81C4E773B4}" presName="rootComposite" presStyleCnt="0"/>
      <dgm:spPr/>
    </dgm:pt>
    <dgm:pt modelId="{6DA05798-FDC9-46CE-B555-8886BCE4F3CC}" type="pres">
      <dgm:prSet presAssocID="{FC4A1552-E1B9-4845-AD0A-ED81C4E773B4}" presName="rootText" presStyleLbl="node3" presStyleIdx="4" presStyleCnt="5" custLinFactNeighborX="88561">
        <dgm:presLayoutVars>
          <dgm:chPref val="3"/>
        </dgm:presLayoutVars>
      </dgm:prSet>
      <dgm:spPr/>
      <dgm:t>
        <a:bodyPr/>
        <a:lstStyle/>
        <a:p>
          <a:endParaRPr lang="es-MX"/>
        </a:p>
      </dgm:t>
    </dgm:pt>
    <dgm:pt modelId="{BE00C8DD-2715-4FBF-87E0-4E12EAD72F6F}" type="pres">
      <dgm:prSet presAssocID="{FC4A1552-E1B9-4845-AD0A-ED81C4E773B4}" presName="rootConnector" presStyleLbl="node3" presStyleIdx="4" presStyleCnt="5"/>
      <dgm:spPr/>
      <dgm:t>
        <a:bodyPr/>
        <a:lstStyle/>
        <a:p>
          <a:endParaRPr lang="es-MX"/>
        </a:p>
      </dgm:t>
    </dgm:pt>
    <dgm:pt modelId="{6D9BCFD1-0156-41E6-8E34-7EB672D12434}" type="pres">
      <dgm:prSet presAssocID="{FC4A1552-E1B9-4845-AD0A-ED81C4E773B4}" presName="hierChild4" presStyleCnt="0"/>
      <dgm:spPr/>
    </dgm:pt>
    <dgm:pt modelId="{69616D10-D6FC-41F9-AA07-170D66621E2B}" type="pres">
      <dgm:prSet presAssocID="{FC4A1552-E1B9-4845-AD0A-ED81C4E773B4}" presName="hierChild5" presStyleCnt="0"/>
      <dgm:spPr/>
    </dgm:pt>
    <dgm:pt modelId="{3542737B-6375-41F4-9ADB-809DD98F2C38}" type="pres">
      <dgm:prSet presAssocID="{1A1D4787-DC60-4522-BC0F-6F5A6BDCBC3A}" presName="hierChild5" presStyleCnt="0"/>
      <dgm:spPr/>
    </dgm:pt>
    <dgm:pt modelId="{EEA11107-6514-0841-A61F-8F29092FEB3D}" type="pres">
      <dgm:prSet presAssocID="{A0B02E7C-389A-8B41-A0A4-F536DE280BCD}" presName="hierChild3" presStyleCnt="0"/>
      <dgm:spPr/>
    </dgm:pt>
  </dgm:ptLst>
  <dgm:cxnLst>
    <dgm:cxn modelId="{FFA464EA-D6E7-5743-BB82-72C3A2AB602D}" type="presOf" srcId="{4492D189-D43E-4D80-8AFB-2DC33878B629}" destId="{6A775BFF-58DB-4894-B33C-2B612C329D9E}" srcOrd="0" destOrd="0" presId="urn:microsoft.com/office/officeart/2005/8/layout/orgChart1"/>
    <dgm:cxn modelId="{77D20BC0-7808-E140-A403-B5F39E3969BC}" type="presOf" srcId="{C2D52CE1-1472-4E33-B40F-61BF257FF43A}" destId="{C7300850-1723-45BC-A004-00E4964321C1}" srcOrd="0" destOrd="0" presId="urn:microsoft.com/office/officeart/2005/8/layout/orgChart1"/>
    <dgm:cxn modelId="{A0E85DDE-C7C8-214C-BA77-4B2FF51F4C79}" type="presOf" srcId="{A0B02E7C-389A-8B41-A0A4-F536DE280BCD}" destId="{A8D8A862-8F89-9F47-9E57-5EECC6AFF3F7}" srcOrd="1" destOrd="0" presId="urn:microsoft.com/office/officeart/2005/8/layout/orgChart1"/>
    <dgm:cxn modelId="{BB66EAC7-BB28-4D07-A057-BD0D956DDB77}" srcId="{1A1D4787-DC60-4522-BC0F-6F5A6BDCBC3A}" destId="{FC4A1552-E1B9-4845-AD0A-ED81C4E773B4}" srcOrd="1" destOrd="0" parTransId="{01AFA2B4-6362-47E5-986C-EF0A32060310}" sibTransId="{88F08BCD-1A35-487F-BE20-35A8A9D4C42F}"/>
    <dgm:cxn modelId="{9E5F84EF-AA3D-467A-A3F6-D078E04DB306}" srcId="{1A1D4787-DC60-4522-BC0F-6F5A6BDCBC3A}" destId="{B849306F-F669-4F85-BB1C-7AC4550B3640}" srcOrd="0" destOrd="0" parTransId="{161EE8FD-1B89-4260-8E74-753A8C499D17}" sibTransId="{CB37E015-AC95-4260-A4FB-98FB51CF5D09}"/>
    <dgm:cxn modelId="{FED85747-48D9-954D-AC19-67BC3B7924E1}" type="presOf" srcId="{8022962D-E6EA-7F46-AA21-750736AC5233}" destId="{3B6D3391-CC3F-1A40-A1B2-1EE5D57F3906}" srcOrd="1" destOrd="0" presId="urn:microsoft.com/office/officeart/2005/8/layout/orgChart1"/>
    <dgm:cxn modelId="{2CDF4B24-7BBC-5044-9EB3-90B9A3BEF969}" type="presOf" srcId="{4C3F5526-0936-BF43-8C69-AE176344A837}" destId="{007D3D83-2318-FD41-813D-FF245EA93690}" srcOrd="0" destOrd="0" presId="urn:microsoft.com/office/officeart/2005/8/layout/orgChart1"/>
    <dgm:cxn modelId="{6537E14B-CACA-4029-A4E7-43FE3C4A386C}" srcId="{8022962D-E6EA-7F46-AA21-750736AC5233}" destId="{995306B2-6665-4B98-86A7-2162221E6D75}" srcOrd="2" destOrd="0" parTransId="{C9259669-1C03-432E-929F-E477958D8420}" sibTransId="{04F1182C-6993-4D3E-B8D6-2BB6DBF52081}"/>
    <dgm:cxn modelId="{81F86F16-617A-0744-A04B-D5C0E3ABC54F}" type="presOf" srcId="{C0C6D6F0-0840-024B-97DA-4603C24656B5}" destId="{D946CB31-A03F-A948-8795-C723EB8C720A}" srcOrd="1" destOrd="0" presId="urn:microsoft.com/office/officeart/2005/8/layout/orgChart1"/>
    <dgm:cxn modelId="{EF944AE0-BB33-0E42-B984-CC02C3495D90}" type="presOf" srcId="{B849306F-F669-4F85-BB1C-7AC4550B3640}" destId="{DEB5D541-A4A3-4BEE-BB5C-0C1BC577D9E1}" srcOrd="0" destOrd="0" presId="urn:microsoft.com/office/officeart/2005/8/layout/orgChart1"/>
    <dgm:cxn modelId="{BE75702D-4F12-DE49-9F80-E722DEB7A1E0}" type="presOf" srcId="{A0B02E7C-389A-8B41-A0A4-F536DE280BCD}" destId="{CCDE8069-F7D5-CA45-BF10-07874CA10D7B}" srcOrd="0" destOrd="0" presId="urn:microsoft.com/office/officeart/2005/8/layout/orgChart1"/>
    <dgm:cxn modelId="{C977266B-10A7-5140-B9C6-066225955EBB}" srcId="{611A3D62-3837-F949-A8DA-FD857CF75CFB}" destId="{A0B02E7C-389A-8B41-A0A4-F536DE280BCD}" srcOrd="0" destOrd="0" parTransId="{BE768D2D-8B4B-3B40-9C26-51A5C458ECD2}" sibTransId="{2F325106-3B1C-5B43-99C8-9D08DE51B48F}"/>
    <dgm:cxn modelId="{FE0AB7F5-3D76-CD4E-9164-2FEB496D920A}" type="presOf" srcId="{01AFA2B4-6362-47E5-986C-EF0A32060310}" destId="{F76BEBC4-16F7-44D5-8730-5ABA2B388F4B}" srcOrd="0" destOrd="0" presId="urn:microsoft.com/office/officeart/2005/8/layout/orgChart1"/>
    <dgm:cxn modelId="{502B2D6A-9176-BC44-BA8C-84E50B7BCB95}" type="presOf" srcId="{DE90DAF1-69A6-4232-AB51-489D5A907ECB}" destId="{E83AB960-B8EE-4247-AB3B-3852B69F0A53}" srcOrd="1" destOrd="0" presId="urn:microsoft.com/office/officeart/2005/8/layout/orgChart1"/>
    <dgm:cxn modelId="{D66BF1CC-63FD-B24B-813F-EEBDEEAA2E58}" type="presOf" srcId="{DE90DAF1-69A6-4232-AB51-489D5A907ECB}" destId="{22554CD5-E8AD-4D58-A88F-3EEFEC60F22F}" srcOrd="0" destOrd="0" presId="urn:microsoft.com/office/officeart/2005/8/layout/orgChart1"/>
    <dgm:cxn modelId="{26FCB451-2721-5B41-AC94-71482C40AA8E}" type="presOf" srcId="{161EE8FD-1B89-4260-8E74-753A8C499D17}" destId="{9450B2A0-A231-4E60-9776-4D67F2EB1389}" srcOrd="0" destOrd="0" presId="urn:microsoft.com/office/officeart/2005/8/layout/orgChart1"/>
    <dgm:cxn modelId="{0AF935AC-C127-ED46-9442-6EAC8DEB0299}" type="presOf" srcId="{C9259669-1C03-432E-929F-E477958D8420}" destId="{2677FA44-498F-4E6C-B7A3-6BB5A0DD96A8}" srcOrd="0" destOrd="0" presId="urn:microsoft.com/office/officeart/2005/8/layout/orgChart1"/>
    <dgm:cxn modelId="{44B7F532-0987-B544-8352-8B7762D7F01D}" type="presOf" srcId="{1A1D4787-DC60-4522-BC0F-6F5A6BDCBC3A}" destId="{711EF35E-86B6-48F7-97D0-F32206D572CD}" srcOrd="0" destOrd="0" presId="urn:microsoft.com/office/officeart/2005/8/layout/orgChart1"/>
    <dgm:cxn modelId="{E18F81CB-CBB5-AE48-9207-BC9478F9522D}" srcId="{A0B02E7C-389A-8B41-A0A4-F536DE280BCD}" destId="{8022962D-E6EA-7F46-AA21-750736AC5233}" srcOrd="0" destOrd="0" parTransId="{C0809672-095C-3C4D-AF1B-A443005011E3}" sibTransId="{15850FB3-40D1-FA4E-87C8-B7D49B874350}"/>
    <dgm:cxn modelId="{FE1A54A2-4F82-FC4B-8B67-5AA95E6F7704}" type="presOf" srcId="{C0C6D6F0-0840-024B-97DA-4603C24656B5}" destId="{5068175F-D7CC-A94B-8FA0-7B1B070A595B}" srcOrd="0" destOrd="0" presId="urn:microsoft.com/office/officeart/2005/8/layout/orgChart1"/>
    <dgm:cxn modelId="{F8D778D8-D00B-BE46-B3DA-76238CD9DD6F}" type="presOf" srcId="{995306B2-6665-4B98-86A7-2162221E6D75}" destId="{9823E3BB-BBDD-4138-8444-BFC6DA8A2408}" srcOrd="0" destOrd="0" presId="urn:microsoft.com/office/officeart/2005/8/layout/orgChart1"/>
    <dgm:cxn modelId="{94ED732C-E5F9-D34E-8C32-D670D8D0CBF6}" type="presOf" srcId="{611A3D62-3837-F949-A8DA-FD857CF75CFB}" destId="{FB9D8B71-8EE5-2848-B6F0-CD1E67160B8F}" srcOrd="0" destOrd="0" presId="urn:microsoft.com/office/officeart/2005/8/layout/orgChart1"/>
    <dgm:cxn modelId="{F7130483-6AFC-4CC7-AD35-466185E53662}" srcId="{A0B02E7C-389A-8B41-A0A4-F536DE280BCD}" destId="{1A1D4787-DC60-4522-BC0F-6F5A6BDCBC3A}" srcOrd="1" destOrd="0" parTransId="{C2D52CE1-1472-4E33-B40F-61BF257FF43A}" sibTransId="{21A10B98-3B81-406D-AC65-CD8CD5C9547D}"/>
    <dgm:cxn modelId="{16798D30-4B03-CB49-8BD7-91BAB34C0EFE}" type="presOf" srcId="{C0809672-095C-3C4D-AF1B-A443005011E3}" destId="{D288A649-62EA-E346-BB6A-80BDCCEC6241}" srcOrd="0" destOrd="0" presId="urn:microsoft.com/office/officeart/2005/8/layout/orgChart1"/>
    <dgm:cxn modelId="{54B8F6E9-703C-7041-AF4C-9C5443816696}" srcId="{8022962D-E6EA-7F46-AA21-750736AC5233}" destId="{C0C6D6F0-0840-024B-97DA-4603C24656B5}" srcOrd="0" destOrd="0" parTransId="{4C3F5526-0936-BF43-8C69-AE176344A837}" sibTransId="{AAA85C65-2FC7-7C45-AA7F-E47BAE9CAD03}"/>
    <dgm:cxn modelId="{8615EC55-BCB5-0543-8653-D2133DB872E7}" type="presOf" srcId="{1A1D4787-DC60-4522-BC0F-6F5A6BDCBC3A}" destId="{65AD602A-5379-4F15-993D-58A18A4CE760}" srcOrd="1" destOrd="0" presId="urn:microsoft.com/office/officeart/2005/8/layout/orgChart1"/>
    <dgm:cxn modelId="{CFDCB333-7223-5743-BAA3-09564105594D}" type="presOf" srcId="{995306B2-6665-4B98-86A7-2162221E6D75}" destId="{6928EAD8-41A0-4166-A193-130B9FF7B5BA}" srcOrd="1" destOrd="0" presId="urn:microsoft.com/office/officeart/2005/8/layout/orgChart1"/>
    <dgm:cxn modelId="{9BD80AED-603B-DC4D-973A-C6CC10B29151}" type="presOf" srcId="{B849306F-F669-4F85-BB1C-7AC4550B3640}" destId="{8B51AC8D-2C17-4398-A6A8-2247278BEA60}" srcOrd="1" destOrd="0" presId="urn:microsoft.com/office/officeart/2005/8/layout/orgChart1"/>
    <dgm:cxn modelId="{C1096107-96FC-7D4E-9FB2-B2735B109DA3}" type="presOf" srcId="{FC4A1552-E1B9-4845-AD0A-ED81C4E773B4}" destId="{BE00C8DD-2715-4FBF-87E0-4E12EAD72F6F}" srcOrd="1" destOrd="0" presId="urn:microsoft.com/office/officeart/2005/8/layout/orgChart1"/>
    <dgm:cxn modelId="{7936E3C4-2620-C443-9AA2-D1BEC2B0F51A}" type="presOf" srcId="{8022962D-E6EA-7F46-AA21-750736AC5233}" destId="{794A576A-BB32-044A-A797-91BF4A9AB62A}" srcOrd="0" destOrd="0" presId="urn:microsoft.com/office/officeart/2005/8/layout/orgChart1"/>
    <dgm:cxn modelId="{0BA0F174-3052-4A0E-BEE3-C45A7ECF1C37}" srcId="{8022962D-E6EA-7F46-AA21-750736AC5233}" destId="{DE90DAF1-69A6-4232-AB51-489D5A907ECB}" srcOrd="1" destOrd="0" parTransId="{4492D189-D43E-4D80-8AFB-2DC33878B629}" sibTransId="{321175D3-8A9B-4634-A98E-D3BDCF7DC6E8}"/>
    <dgm:cxn modelId="{427AC36D-D133-4E44-B6C4-849FE5453684}" type="presOf" srcId="{FC4A1552-E1B9-4845-AD0A-ED81C4E773B4}" destId="{6DA05798-FDC9-46CE-B555-8886BCE4F3CC}" srcOrd="0" destOrd="0" presId="urn:microsoft.com/office/officeart/2005/8/layout/orgChart1"/>
    <dgm:cxn modelId="{EB18D14F-6DD1-8348-BC20-856F3351733D}" type="presParOf" srcId="{FB9D8B71-8EE5-2848-B6F0-CD1E67160B8F}" destId="{ACD5ED63-A1F9-9947-B48A-D7925276C0B3}" srcOrd="0" destOrd="0" presId="urn:microsoft.com/office/officeart/2005/8/layout/orgChart1"/>
    <dgm:cxn modelId="{D05CF8EC-429E-F246-8549-88E5215B2F55}" type="presParOf" srcId="{ACD5ED63-A1F9-9947-B48A-D7925276C0B3}" destId="{BE92CCC7-06DB-FF46-86AF-1076820AA626}" srcOrd="0" destOrd="0" presId="urn:microsoft.com/office/officeart/2005/8/layout/orgChart1"/>
    <dgm:cxn modelId="{23228F8F-DFCF-D242-B5FD-2A2381D5523C}" type="presParOf" srcId="{BE92CCC7-06DB-FF46-86AF-1076820AA626}" destId="{CCDE8069-F7D5-CA45-BF10-07874CA10D7B}" srcOrd="0" destOrd="0" presId="urn:microsoft.com/office/officeart/2005/8/layout/orgChart1"/>
    <dgm:cxn modelId="{CD8FBD3F-7715-8647-97C9-27E1BE7C7828}" type="presParOf" srcId="{BE92CCC7-06DB-FF46-86AF-1076820AA626}" destId="{A8D8A862-8F89-9F47-9E57-5EECC6AFF3F7}" srcOrd="1" destOrd="0" presId="urn:microsoft.com/office/officeart/2005/8/layout/orgChart1"/>
    <dgm:cxn modelId="{AF36871F-3743-E24F-8E6C-ED9F671D886B}" type="presParOf" srcId="{ACD5ED63-A1F9-9947-B48A-D7925276C0B3}" destId="{CB243FC2-9C67-7949-BDF6-9965F7DF535B}" srcOrd="1" destOrd="0" presId="urn:microsoft.com/office/officeart/2005/8/layout/orgChart1"/>
    <dgm:cxn modelId="{A1F18C80-CA24-1341-B606-0EA7717C16E3}" type="presParOf" srcId="{CB243FC2-9C67-7949-BDF6-9965F7DF535B}" destId="{D288A649-62EA-E346-BB6A-80BDCCEC6241}" srcOrd="0" destOrd="0" presId="urn:microsoft.com/office/officeart/2005/8/layout/orgChart1"/>
    <dgm:cxn modelId="{064413C7-1AC7-3745-A4FC-2E8DCFA612DE}" type="presParOf" srcId="{CB243FC2-9C67-7949-BDF6-9965F7DF535B}" destId="{3B65B54C-5644-5C4C-934C-E88E4E877321}" srcOrd="1" destOrd="0" presId="urn:microsoft.com/office/officeart/2005/8/layout/orgChart1"/>
    <dgm:cxn modelId="{5EC56D5B-B3EB-5F4D-9DD0-59DB7FEFC2DA}" type="presParOf" srcId="{3B65B54C-5644-5C4C-934C-E88E4E877321}" destId="{32F47D59-76A0-2B4C-92EE-DD43E2C81654}" srcOrd="0" destOrd="0" presId="urn:microsoft.com/office/officeart/2005/8/layout/orgChart1"/>
    <dgm:cxn modelId="{9FCC2B6F-2C17-4B40-A08E-1963939BFE56}" type="presParOf" srcId="{32F47D59-76A0-2B4C-92EE-DD43E2C81654}" destId="{794A576A-BB32-044A-A797-91BF4A9AB62A}" srcOrd="0" destOrd="0" presId="urn:microsoft.com/office/officeart/2005/8/layout/orgChart1"/>
    <dgm:cxn modelId="{2D554960-DB36-C044-9021-7455C2B723C2}" type="presParOf" srcId="{32F47D59-76A0-2B4C-92EE-DD43E2C81654}" destId="{3B6D3391-CC3F-1A40-A1B2-1EE5D57F3906}" srcOrd="1" destOrd="0" presId="urn:microsoft.com/office/officeart/2005/8/layout/orgChart1"/>
    <dgm:cxn modelId="{642AECC9-2CFA-9D48-935E-BBD6F88A0421}" type="presParOf" srcId="{3B65B54C-5644-5C4C-934C-E88E4E877321}" destId="{EE20F493-CAC1-7F47-82A1-4C96DC76CC09}" srcOrd="1" destOrd="0" presId="urn:microsoft.com/office/officeart/2005/8/layout/orgChart1"/>
    <dgm:cxn modelId="{34142D67-A670-344A-A577-3593F6A73D0E}" type="presParOf" srcId="{EE20F493-CAC1-7F47-82A1-4C96DC76CC09}" destId="{007D3D83-2318-FD41-813D-FF245EA93690}" srcOrd="0" destOrd="0" presId="urn:microsoft.com/office/officeart/2005/8/layout/orgChart1"/>
    <dgm:cxn modelId="{45D23189-C05F-9F4E-8A27-28863F1EC074}" type="presParOf" srcId="{EE20F493-CAC1-7F47-82A1-4C96DC76CC09}" destId="{98F4AB46-1B98-7947-87A9-7A0C09A87971}" srcOrd="1" destOrd="0" presId="urn:microsoft.com/office/officeart/2005/8/layout/orgChart1"/>
    <dgm:cxn modelId="{35BF8847-D3E8-C34C-AE0C-A850D9978BF0}" type="presParOf" srcId="{98F4AB46-1B98-7947-87A9-7A0C09A87971}" destId="{AEB51BBB-0DC4-9F47-B20B-BE1B361C4A5F}" srcOrd="0" destOrd="0" presId="urn:microsoft.com/office/officeart/2005/8/layout/orgChart1"/>
    <dgm:cxn modelId="{EE087C97-B436-374A-AE99-19A41B7B9722}" type="presParOf" srcId="{AEB51BBB-0DC4-9F47-B20B-BE1B361C4A5F}" destId="{5068175F-D7CC-A94B-8FA0-7B1B070A595B}" srcOrd="0" destOrd="0" presId="urn:microsoft.com/office/officeart/2005/8/layout/orgChart1"/>
    <dgm:cxn modelId="{98EAC856-5EDE-F341-BF03-BC17EABB7720}" type="presParOf" srcId="{AEB51BBB-0DC4-9F47-B20B-BE1B361C4A5F}" destId="{D946CB31-A03F-A948-8795-C723EB8C720A}" srcOrd="1" destOrd="0" presId="urn:microsoft.com/office/officeart/2005/8/layout/orgChart1"/>
    <dgm:cxn modelId="{016EE23E-8AFC-9746-AE43-243A9C2D732D}" type="presParOf" srcId="{98F4AB46-1B98-7947-87A9-7A0C09A87971}" destId="{18D43B80-C572-D143-90B4-70D060D9ACFD}" srcOrd="1" destOrd="0" presId="urn:microsoft.com/office/officeart/2005/8/layout/orgChart1"/>
    <dgm:cxn modelId="{3A09A539-49ED-AB4F-BA51-FB8842230391}" type="presParOf" srcId="{98F4AB46-1B98-7947-87A9-7A0C09A87971}" destId="{35089A6E-5570-5442-A5FD-06C1E2396589}" srcOrd="2" destOrd="0" presId="urn:microsoft.com/office/officeart/2005/8/layout/orgChart1"/>
    <dgm:cxn modelId="{83DD9D98-6172-E749-9951-5AAE006046D6}" type="presParOf" srcId="{EE20F493-CAC1-7F47-82A1-4C96DC76CC09}" destId="{6A775BFF-58DB-4894-B33C-2B612C329D9E}" srcOrd="2" destOrd="0" presId="urn:microsoft.com/office/officeart/2005/8/layout/orgChart1"/>
    <dgm:cxn modelId="{D932BE19-8360-DB47-9A2B-4A795D8F958C}" type="presParOf" srcId="{EE20F493-CAC1-7F47-82A1-4C96DC76CC09}" destId="{45239F93-E1FB-4FA4-9EEB-447A4BA14260}" srcOrd="3" destOrd="0" presId="urn:microsoft.com/office/officeart/2005/8/layout/orgChart1"/>
    <dgm:cxn modelId="{AFE1D459-2A4C-294D-8177-A1CD109D9709}" type="presParOf" srcId="{45239F93-E1FB-4FA4-9EEB-447A4BA14260}" destId="{9131052C-B8F0-47B8-A686-A97674129427}" srcOrd="0" destOrd="0" presId="urn:microsoft.com/office/officeart/2005/8/layout/orgChart1"/>
    <dgm:cxn modelId="{4EB56C50-EA1E-8A40-9D58-E04766E4E7C5}" type="presParOf" srcId="{9131052C-B8F0-47B8-A686-A97674129427}" destId="{22554CD5-E8AD-4D58-A88F-3EEFEC60F22F}" srcOrd="0" destOrd="0" presId="urn:microsoft.com/office/officeart/2005/8/layout/orgChart1"/>
    <dgm:cxn modelId="{AFEA71CB-E0C2-514C-BB5D-D7920EFD5F2D}" type="presParOf" srcId="{9131052C-B8F0-47B8-A686-A97674129427}" destId="{E83AB960-B8EE-4247-AB3B-3852B69F0A53}" srcOrd="1" destOrd="0" presId="urn:microsoft.com/office/officeart/2005/8/layout/orgChart1"/>
    <dgm:cxn modelId="{C449BCDF-2977-CD49-9C69-AF1DB5476E67}" type="presParOf" srcId="{45239F93-E1FB-4FA4-9EEB-447A4BA14260}" destId="{0AD231A6-D34B-4BBF-9CA3-A8A03F72AB27}" srcOrd="1" destOrd="0" presId="urn:microsoft.com/office/officeart/2005/8/layout/orgChart1"/>
    <dgm:cxn modelId="{68FBE9DF-F89B-C646-A24A-34386FB6C7FE}" type="presParOf" srcId="{45239F93-E1FB-4FA4-9EEB-447A4BA14260}" destId="{6EBA92EE-EC18-4D68-9E37-734461E3B242}" srcOrd="2" destOrd="0" presId="urn:microsoft.com/office/officeart/2005/8/layout/orgChart1"/>
    <dgm:cxn modelId="{531AAE9F-254B-934F-82A6-1EA4F37CB3B7}" type="presParOf" srcId="{EE20F493-CAC1-7F47-82A1-4C96DC76CC09}" destId="{2677FA44-498F-4E6C-B7A3-6BB5A0DD96A8}" srcOrd="4" destOrd="0" presId="urn:microsoft.com/office/officeart/2005/8/layout/orgChart1"/>
    <dgm:cxn modelId="{46F567C3-F700-ED44-A798-CC1AB90B65C0}" type="presParOf" srcId="{EE20F493-CAC1-7F47-82A1-4C96DC76CC09}" destId="{F7A636F8-729E-409E-99C0-DDBFA331954E}" srcOrd="5" destOrd="0" presId="urn:microsoft.com/office/officeart/2005/8/layout/orgChart1"/>
    <dgm:cxn modelId="{9E317EBE-0037-684C-9485-78C2F3F0A434}" type="presParOf" srcId="{F7A636F8-729E-409E-99C0-DDBFA331954E}" destId="{AE0B59FD-82AE-4564-A09A-4881279DF7FF}" srcOrd="0" destOrd="0" presId="urn:microsoft.com/office/officeart/2005/8/layout/orgChart1"/>
    <dgm:cxn modelId="{DAB1C1B9-B8DA-F949-A5DA-D664368132AC}" type="presParOf" srcId="{AE0B59FD-82AE-4564-A09A-4881279DF7FF}" destId="{9823E3BB-BBDD-4138-8444-BFC6DA8A2408}" srcOrd="0" destOrd="0" presId="urn:microsoft.com/office/officeart/2005/8/layout/orgChart1"/>
    <dgm:cxn modelId="{C3721CCB-94C5-AE45-AC6D-DB89F7358F58}" type="presParOf" srcId="{AE0B59FD-82AE-4564-A09A-4881279DF7FF}" destId="{6928EAD8-41A0-4166-A193-130B9FF7B5BA}" srcOrd="1" destOrd="0" presId="urn:microsoft.com/office/officeart/2005/8/layout/orgChart1"/>
    <dgm:cxn modelId="{ED31F8CC-ED8A-A74B-9308-453D25019B4C}" type="presParOf" srcId="{F7A636F8-729E-409E-99C0-DDBFA331954E}" destId="{815BB431-688D-4350-877F-8DF3E3AEA808}" srcOrd="1" destOrd="0" presId="urn:microsoft.com/office/officeart/2005/8/layout/orgChart1"/>
    <dgm:cxn modelId="{AE7B40C4-63C7-F64C-9127-F1EB813E1392}" type="presParOf" srcId="{F7A636F8-729E-409E-99C0-DDBFA331954E}" destId="{EE6B97D0-6DE8-4137-A36A-1170E7554B89}" srcOrd="2" destOrd="0" presId="urn:microsoft.com/office/officeart/2005/8/layout/orgChart1"/>
    <dgm:cxn modelId="{1F75414A-B974-4A44-AE73-3730CB982AC2}" type="presParOf" srcId="{3B65B54C-5644-5C4C-934C-E88E4E877321}" destId="{BD713679-A972-614D-A9E9-E4BCFBE71F53}" srcOrd="2" destOrd="0" presId="urn:microsoft.com/office/officeart/2005/8/layout/orgChart1"/>
    <dgm:cxn modelId="{2A3C7C6C-AE42-CF4B-907E-D2051FFD2613}" type="presParOf" srcId="{CB243FC2-9C67-7949-BDF6-9965F7DF535B}" destId="{C7300850-1723-45BC-A004-00E4964321C1}" srcOrd="2" destOrd="0" presId="urn:microsoft.com/office/officeart/2005/8/layout/orgChart1"/>
    <dgm:cxn modelId="{D3714FE7-9335-F04C-88EB-2097264DE247}" type="presParOf" srcId="{CB243FC2-9C67-7949-BDF6-9965F7DF535B}" destId="{2AF3B236-E0DF-4612-993B-EEA3D66F249B}" srcOrd="3" destOrd="0" presId="urn:microsoft.com/office/officeart/2005/8/layout/orgChart1"/>
    <dgm:cxn modelId="{C387DA72-0E38-C04A-8449-27B9F57F1525}" type="presParOf" srcId="{2AF3B236-E0DF-4612-993B-EEA3D66F249B}" destId="{65A55D7E-0702-4696-934F-B0C6DDF385A8}" srcOrd="0" destOrd="0" presId="urn:microsoft.com/office/officeart/2005/8/layout/orgChart1"/>
    <dgm:cxn modelId="{00936743-73B5-C34C-81A9-0948F73BC505}" type="presParOf" srcId="{65A55D7E-0702-4696-934F-B0C6DDF385A8}" destId="{711EF35E-86B6-48F7-97D0-F32206D572CD}" srcOrd="0" destOrd="0" presId="urn:microsoft.com/office/officeart/2005/8/layout/orgChart1"/>
    <dgm:cxn modelId="{32D07353-218B-B440-B497-E5C4DF99B1A0}" type="presParOf" srcId="{65A55D7E-0702-4696-934F-B0C6DDF385A8}" destId="{65AD602A-5379-4F15-993D-58A18A4CE760}" srcOrd="1" destOrd="0" presId="urn:microsoft.com/office/officeart/2005/8/layout/orgChart1"/>
    <dgm:cxn modelId="{4EEF9B23-D3C5-E148-A037-22BCE8E5FB5C}" type="presParOf" srcId="{2AF3B236-E0DF-4612-993B-EEA3D66F249B}" destId="{AD5C8BC5-A548-455B-A398-107BB87604EB}" srcOrd="1" destOrd="0" presId="urn:microsoft.com/office/officeart/2005/8/layout/orgChart1"/>
    <dgm:cxn modelId="{7B82CE58-E1E4-AE48-80D6-36FB2EFFDAF9}" type="presParOf" srcId="{AD5C8BC5-A548-455B-A398-107BB87604EB}" destId="{9450B2A0-A231-4E60-9776-4D67F2EB1389}" srcOrd="0" destOrd="0" presId="urn:microsoft.com/office/officeart/2005/8/layout/orgChart1"/>
    <dgm:cxn modelId="{9EA64F6E-8DF0-0947-9DA6-3841AE21816B}" type="presParOf" srcId="{AD5C8BC5-A548-455B-A398-107BB87604EB}" destId="{AF6FB835-98F1-4C25-8422-0A86C3640D72}" srcOrd="1" destOrd="0" presId="urn:microsoft.com/office/officeart/2005/8/layout/orgChart1"/>
    <dgm:cxn modelId="{C7FED272-F65F-674E-AEAC-6A497DF51085}" type="presParOf" srcId="{AF6FB835-98F1-4C25-8422-0A86C3640D72}" destId="{930CC5F6-CE3E-484B-ADE8-B1A855A9235A}" srcOrd="0" destOrd="0" presId="urn:microsoft.com/office/officeart/2005/8/layout/orgChart1"/>
    <dgm:cxn modelId="{D79C727D-542B-314B-86D5-52401DE0B6EF}" type="presParOf" srcId="{930CC5F6-CE3E-484B-ADE8-B1A855A9235A}" destId="{DEB5D541-A4A3-4BEE-BB5C-0C1BC577D9E1}" srcOrd="0" destOrd="0" presId="urn:microsoft.com/office/officeart/2005/8/layout/orgChart1"/>
    <dgm:cxn modelId="{3859518F-121B-4E49-8725-0F8D5FF1D395}" type="presParOf" srcId="{930CC5F6-CE3E-484B-ADE8-B1A855A9235A}" destId="{8B51AC8D-2C17-4398-A6A8-2247278BEA60}" srcOrd="1" destOrd="0" presId="urn:microsoft.com/office/officeart/2005/8/layout/orgChart1"/>
    <dgm:cxn modelId="{76B79402-B6D0-F64C-85CB-EA8BF64A51CF}" type="presParOf" srcId="{AF6FB835-98F1-4C25-8422-0A86C3640D72}" destId="{4CD95E3D-34E9-4806-8165-96A7698CD993}" srcOrd="1" destOrd="0" presId="urn:microsoft.com/office/officeart/2005/8/layout/orgChart1"/>
    <dgm:cxn modelId="{A8AFE4A1-4181-6547-891E-5A173E83041A}" type="presParOf" srcId="{AF6FB835-98F1-4C25-8422-0A86C3640D72}" destId="{9290AE6A-DAA4-44FB-8D22-7467BCB4CE8D}" srcOrd="2" destOrd="0" presId="urn:microsoft.com/office/officeart/2005/8/layout/orgChart1"/>
    <dgm:cxn modelId="{60A6950E-97E3-BB44-929F-59BCCB5396EC}" type="presParOf" srcId="{AD5C8BC5-A548-455B-A398-107BB87604EB}" destId="{F76BEBC4-16F7-44D5-8730-5ABA2B388F4B}" srcOrd="2" destOrd="0" presId="urn:microsoft.com/office/officeart/2005/8/layout/orgChart1"/>
    <dgm:cxn modelId="{2168DB6E-887D-4E46-A2A6-9D9BBEB2A022}" type="presParOf" srcId="{AD5C8BC5-A548-455B-A398-107BB87604EB}" destId="{C9B8155D-8695-4590-A8E7-73B8BA852EE0}" srcOrd="3" destOrd="0" presId="urn:microsoft.com/office/officeart/2005/8/layout/orgChart1"/>
    <dgm:cxn modelId="{6B562A0B-9CA4-3E4C-9CE1-CAF3CE31299D}" type="presParOf" srcId="{C9B8155D-8695-4590-A8E7-73B8BA852EE0}" destId="{3F5A5726-B3B9-4E7B-97F0-3B7BE475EC1B}" srcOrd="0" destOrd="0" presId="urn:microsoft.com/office/officeart/2005/8/layout/orgChart1"/>
    <dgm:cxn modelId="{919804D6-AE79-5242-A9CD-0CA9B33C6D4F}" type="presParOf" srcId="{3F5A5726-B3B9-4E7B-97F0-3B7BE475EC1B}" destId="{6DA05798-FDC9-46CE-B555-8886BCE4F3CC}" srcOrd="0" destOrd="0" presId="urn:microsoft.com/office/officeart/2005/8/layout/orgChart1"/>
    <dgm:cxn modelId="{9CEAA396-3818-2D45-B1B2-277714C23EB8}" type="presParOf" srcId="{3F5A5726-B3B9-4E7B-97F0-3B7BE475EC1B}" destId="{BE00C8DD-2715-4FBF-87E0-4E12EAD72F6F}" srcOrd="1" destOrd="0" presId="urn:microsoft.com/office/officeart/2005/8/layout/orgChart1"/>
    <dgm:cxn modelId="{27704D95-182B-0D4E-86CF-6588C7FC9CC2}" type="presParOf" srcId="{C9B8155D-8695-4590-A8E7-73B8BA852EE0}" destId="{6D9BCFD1-0156-41E6-8E34-7EB672D12434}" srcOrd="1" destOrd="0" presId="urn:microsoft.com/office/officeart/2005/8/layout/orgChart1"/>
    <dgm:cxn modelId="{5B9B7230-E270-9349-A275-9F23F643ACB0}" type="presParOf" srcId="{C9B8155D-8695-4590-A8E7-73B8BA852EE0}" destId="{69616D10-D6FC-41F9-AA07-170D66621E2B}" srcOrd="2" destOrd="0" presId="urn:microsoft.com/office/officeart/2005/8/layout/orgChart1"/>
    <dgm:cxn modelId="{C107F90A-0EEC-1046-BEAA-85C7FCBE8150}" type="presParOf" srcId="{2AF3B236-E0DF-4612-993B-EEA3D66F249B}" destId="{3542737B-6375-41F4-9ADB-809DD98F2C38}" srcOrd="2" destOrd="0" presId="urn:microsoft.com/office/officeart/2005/8/layout/orgChart1"/>
    <dgm:cxn modelId="{31034427-BB95-E347-8332-97EAB1FD651F}" type="presParOf" srcId="{ACD5ED63-A1F9-9947-B48A-D7925276C0B3}" destId="{EEA11107-6514-0841-A61F-8F29092FEB3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BEBC4-16F7-44D5-8730-5ABA2B388F4B}">
      <dsp:nvSpPr>
        <dsp:cNvPr id="0" name=""/>
        <dsp:cNvSpPr/>
      </dsp:nvSpPr>
      <dsp:spPr>
        <a:xfrm>
          <a:off x="4226744" y="1250681"/>
          <a:ext cx="602332" cy="1209130"/>
        </a:xfrm>
        <a:custGeom>
          <a:avLst/>
          <a:gdLst/>
          <a:ahLst/>
          <a:cxnLst/>
          <a:rect l="0" t="0" r="0" b="0"/>
          <a:pathLst>
            <a:path>
              <a:moveTo>
                <a:pt x="0" y="0"/>
              </a:moveTo>
              <a:lnTo>
                <a:pt x="0" y="1209130"/>
              </a:lnTo>
              <a:lnTo>
                <a:pt x="602332" y="12091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50B2A0-A231-4E60-9776-4D67F2EB1389}">
      <dsp:nvSpPr>
        <dsp:cNvPr id="0" name=""/>
        <dsp:cNvSpPr/>
      </dsp:nvSpPr>
      <dsp:spPr>
        <a:xfrm>
          <a:off x="4226744" y="1250681"/>
          <a:ext cx="605991" cy="475384"/>
        </a:xfrm>
        <a:custGeom>
          <a:avLst/>
          <a:gdLst/>
          <a:ahLst/>
          <a:cxnLst/>
          <a:rect l="0" t="0" r="0" b="0"/>
          <a:pathLst>
            <a:path>
              <a:moveTo>
                <a:pt x="0" y="0"/>
              </a:moveTo>
              <a:lnTo>
                <a:pt x="0" y="475384"/>
              </a:lnTo>
              <a:lnTo>
                <a:pt x="605991" y="47538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300850-1723-45BC-A004-00E4964321C1}">
      <dsp:nvSpPr>
        <dsp:cNvPr id="0" name=""/>
        <dsp:cNvSpPr/>
      </dsp:nvSpPr>
      <dsp:spPr>
        <a:xfrm>
          <a:off x="3181074" y="516935"/>
          <a:ext cx="1459047" cy="217023"/>
        </a:xfrm>
        <a:custGeom>
          <a:avLst/>
          <a:gdLst/>
          <a:ahLst/>
          <a:cxnLst/>
          <a:rect l="0" t="0" r="0" b="0"/>
          <a:pathLst>
            <a:path>
              <a:moveTo>
                <a:pt x="0" y="0"/>
              </a:moveTo>
              <a:lnTo>
                <a:pt x="0" y="108511"/>
              </a:lnTo>
              <a:lnTo>
                <a:pt x="1459047" y="108511"/>
              </a:lnTo>
              <a:lnTo>
                <a:pt x="1459047" y="21702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77FA44-498F-4E6C-B7A3-6BB5A0DD96A8}">
      <dsp:nvSpPr>
        <dsp:cNvPr id="0" name=""/>
        <dsp:cNvSpPr/>
      </dsp:nvSpPr>
      <dsp:spPr>
        <a:xfrm>
          <a:off x="1192388" y="1250681"/>
          <a:ext cx="922140" cy="1956883"/>
        </a:xfrm>
        <a:custGeom>
          <a:avLst/>
          <a:gdLst/>
          <a:ahLst/>
          <a:cxnLst/>
          <a:rect l="0" t="0" r="0" b="0"/>
          <a:pathLst>
            <a:path>
              <a:moveTo>
                <a:pt x="0" y="0"/>
              </a:moveTo>
              <a:lnTo>
                <a:pt x="0" y="1956883"/>
              </a:lnTo>
              <a:lnTo>
                <a:pt x="922140" y="19568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775BFF-58DB-4894-B33C-2B612C329D9E}">
      <dsp:nvSpPr>
        <dsp:cNvPr id="0" name=""/>
        <dsp:cNvSpPr/>
      </dsp:nvSpPr>
      <dsp:spPr>
        <a:xfrm>
          <a:off x="1192388" y="1250681"/>
          <a:ext cx="922140" cy="1223138"/>
        </a:xfrm>
        <a:custGeom>
          <a:avLst/>
          <a:gdLst/>
          <a:ahLst/>
          <a:cxnLst/>
          <a:rect l="0" t="0" r="0" b="0"/>
          <a:pathLst>
            <a:path>
              <a:moveTo>
                <a:pt x="0" y="0"/>
              </a:moveTo>
              <a:lnTo>
                <a:pt x="0" y="1223138"/>
              </a:lnTo>
              <a:lnTo>
                <a:pt x="922140" y="122313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7D3D83-2318-FD41-813D-FF245EA93690}">
      <dsp:nvSpPr>
        <dsp:cNvPr id="0" name=""/>
        <dsp:cNvSpPr/>
      </dsp:nvSpPr>
      <dsp:spPr>
        <a:xfrm>
          <a:off x="1192388" y="1250681"/>
          <a:ext cx="922140" cy="482388"/>
        </a:xfrm>
        <a:custGeom>
          <a:avLst/>
          <a:gdLst/>
          <a:ahLst/>
          <a:cxnLst/>
          <a:rect l="0" t="0" r="0" b="0"/>
          <a:pathLst>
            <a:path>
              <a:moveTo>
                <a:pt x="0" y="0"/>
              </a:moveTo>
              <a:lnTo>
                <a:pt x="0" y="482388"/>
              </a:lnTo>
              <a:lnTo>
                <a:pt x="922140" y="4823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88A649-62EA-E346-BB6A-80BDCCEC6241}">
      <dsp:nvSpPr>
        <dsp:cNvPr id="0" name=""/>
        <dsp:cNvSpPr/>
      </dsp:nvSpPr>
      <dsp:spPr>
        <a:xfrm>
          <a:off x="1898487" y="516935"/>
          <a:ext cx="1282587" cy="217023"/>
        </a:xfrm>
        <a:custGeom>
          <a:avLst/>
          <a:gdLst/>
          <a:ahLst/>
          <a:cxnLst/>
          <a:rect l="0" t="0" r="0" b="0"/>
          <a:pathLst>
            <a:path>
              <a:moveTo>
                <a:pt x="1282587" y="0"/>
              </a:moveTo>
              <a:lnTo>
                <a:pt x="1282587" y="108511"/>
              </a:lnTo>
              <a:lnTo>
                <a:pt x="0" y="108511"/>
              </a:lnTo>
              <a:lnTo>
                <a:pt x="0" y="21702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DE8069-F7D5-CA45-BF10-07874CA10D7B}">
      <dsp:nvSpPr>
        <dsp:cNvPr id="0" name=""/>
        <dsp:cNvSpPr/>
      </dsp:nvSpPr>
      <dsp:spPr>
        <a:xfrm>
          <a:off x="2664352" y="213"/>
          <a:ext cx="1033444"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UNIDAD 3 </a:t>
          </a:r>
        </a:p>
        <a:p>
          <a:pPr lvl="0" algn="ctr" defTabSz="311150">
            <a:lnSpc>
              <a:spcPct val="90000"/>
            </a:lnSpc>
            <a:spcBef>
              <a:spcPct val="0"/>
            </a:spcBef>
            <a:spcAft>
              <a:spcPct val="35000"/>
            </a:spcAft>
          </a:pPr>
          <a:r>
            <a:rPr lang="es-ES" sz="700" kern="1200"/>
            <a:t>Modelos de Redes y Transporte</a:t>
          </a:r>
        </a:p>
      </dsp:txBody>
      <dsp:txXfrm>
        <a:off x="2664352" y="213"/>
        <a:ext cx="1033444" cy="516722"/>
      </dsp:txXfrm>
    </dsp:sp>
    <dsp:sp modelId="{794A576A-BB32-044A-A797-91BF4A9AB62A}">
      <dsp:nvSpPr>
        <dsp:cNvPr id="0" name=""/>
        <dsp:cNvSpPr/>
      </dsp:nvSpPr>
      <dsp:spPr>
        <a:xfrm>
          <a:off x="1015863" y="733959"/>
          <a:ext cx="1765247"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Aprendizaje del modelo de redes</a:t>
          </a:r>
        </a:p>
      </dsp:txBody>
      <dsp:txXfrm>
        <a:off x="1015863" y="733959"/>
        <a:ext cx="1765247" cy="516722"/>
      </dsp:txXfrm>
    </dsp:sp>
    <dsp:sp modelId="{5068175F-D7CC-A94B-8FA0-7B1B070A595B}">
      <dsp:nvSpPr>
        <dsp:cNvPr id="0" name=""/>
        <dsp:cNvSpPr/>
      </dsp:nvSpPr>
      <dsp:spPr>
        <a:xfrm>
          <a:off x="2114528" y="1467704"/>
          <a:ext cx="1033444" cy="53073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t>Identificar esquemas de ruta crítica en modelos gráficos.</a:t>
          </a:r>
          <a:endParaRPr lang="es-ES" sz="700" kern="1200"/>
        </a:p>
      </dsp:txBody>
      <dsp:txXfrm>
        <a:off x="2114528" y="1467704"/>
        <a:ext cx="1033444" cy="530730"/>
      </dsp:txXfrm>
    </dsp:sp>
    <dsp:sp modelId="{22554CD5-E8AD-4D58-A88F-3EEFEC60F22F}">
      <dsp:nvSpPr>
        <dsp:cNvPr id="0" name=""/>
        <dsp:cNvSpPr/>
      </dsp:nvSpPr>
      <dsp:spPr>
        <a:xfrm>
          <a:off x="2114528" y="2215458"/>
          <a:ext cx="1033444"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t>Conocer métodos de programación de proyectos (PERT/CPM).</a:t>
          </a:r>
          <a:endParaRPr lang="es-ES" sz="700" kern="1200"/>
        </a:p>
      </dsp:txBody>
      <dsp:txXfrm>
        <a:off x="2114528" y="2215458"/>
        <a:ext cx="1033444" cy="516722"/>
      </dsp:txXfrm>
    </dsp:sp>
    <dsp:sp modelId="{9823E3BB-BBDD-4138-8444-BFC6DA8A2408}">
      <dsp:nvSpPr>
        <dsp:cNvPr id="0" name=""/>
        <dsp:cNvSpPr/>
      </dsp:nvSpPr>
      <dsp:spPr>
        <a:xfrm>
          <a:off x="2114528" y="2949204"/>
          <a:ext cx="1033444"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t>Resolver problemas de programación de proyectos utilizando esquemas de ruta crítica.</a:t>
          </a:r>
          <a:endParaRPr lang="es-ES" sz="700" kern="1200"/>
        </a:p>
      </dsp:txBody>
      <dsp:txXfrm>
        <a:off x="2114528" y="2949204"/>
        <a:ext cx="1033444" cy="516722"/>
      </dsp:txXfrm>
    </dsp:sp>
    <dsp:sp modelId="{711EF35E-86B6-48F7-97D0-F32206D572CD}">
      <dsp:nvSpPr>
        <dsp:cNvPr id="0" name=""/>
        <dsp:cNvSpPr/>
      </dsp:nvSpPr>
      <dsp:spPr>
        <a:xfrm>
          <a:off x="4123400" y="733959"/>
          <a:ext cx="1033444"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Aplicaciones</a:t>
          </a:r>
          <a:r>
            <a:rPr lang="es-ES" sz="700" kern="1200" baseline="0"/>
            <a:t> para modelos de transporte</a:t>
          </a:r>
          <a:endParaRPr lang="es-ES" sz="700" kern="1200"/>
        </a:p>
      </dsp:txBody>
      <dsp:txXfrm>
        <a:off x="4123400" y="733959"/>
        <a:ext cx="1033444" cy="516722"/>
      </dsp:txXfrm>
    </dsp:sp>
    <dsp:sp modelId="{DEB5D541-A4A3-4BEE-BB5C-0C1BC577D9E1}">
      <dsp:nvSpPr>
        <dsp:cNvPr id="0" name=""/>
        <dsp:cNvSpPr/>
      </dsp:nvSpPr>
      <dsp:spPr>
        <a:xfrm>
          <a:off x="4832735" y="1467704"/>
          <a:ext cx="1033444"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t>Conocer los problemas administrativos para rutas de transporte que se presentan comúnmente en las empresas.</a:t>
          </a:r>
          <a:endParaRPr lang="es-MX" sz="700" kern="1200"/>
        </a:p>
      </dsp:txBody>
      <dsp:txXfrm>
        <a:off x="4832735" y="1467704"/>
        <a:ext cx="1033444" cy="516722"/>
      </dsp:txXfrm>
    </dsp:sp>
    <dsp:sp modelId="{6DA05798-FDC9-46CE-B555-8886BCE4F3CC}">
      <dsp:nvSpPr>
        <dsp:cNvPr id="0" name=""/>
        <dsp:cNvSpPr/>
      </dsp:nvSpPr>
      <dsp:spPr>
        <a:xfrm>
          <a:off x="4829077" y="2201450"/>
          <a:ext cx="1033444" cy="51672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t>Plantear en modelos lineales los problemas de rutas de transporte.</a:t>
          </a:r>
          <a:endParaRPr lang="es-MX" sz="700" kern="1200"/>
        </a:p>
      </dsp:txBody>
      <dsp:txXfrm>
        <a:off x="4829077" y="2201450"/>
        <a:ext cx="1033444" cy="5167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4B94D-71FD-0141-8165-8191B920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313</Words>
  <Characters>1724</Characters>
  <Application>Microsoft Macintosh Word</Application>
  <DocSecurity>0</DocSecurity>
  <Lines>14</Lines>
  <Paragraphs>4</Paragraphs>
  <ScaleCrop>false</ScaleCrop>
  <Company/>
  <LinksUpToDate>false</LinksUpToDate>
  <CharactersWithSpaces>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2017-05-11T16:02:00Z</cp:lastPrinted>
  <dcterms:created xsi:type="dcterms:W3CDTF">2017-05-11T16:02:00Z</dcterms:created>
  <dcterms:modified xsi:type="dcterms:W3CDTF">2017-05-11T16:02:00Z</dcterms:modified>
</cp:coreProperties>
</file>