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F6315" w14:textId="6D7D246C" w:rsidR="0063520F" w:rsidRPr="00D73DC7" w:rsidRDefault="00786035" w:rsidP="009625A0">
      <w:pPr>
        <w:spacing w:after="0" w:line="240" w:lineRule="auto"/>
        <w:rPr>
          <w:rFonts w:ascii="Verdana" w:hAnsi="Verdana"/>
          <w:b/>
          <w:sz w:val="24"/>
          <w:szCs w:val="24"/>
          <w:lang w:val="es-ES_tradnl" w:eastAsia="es-ES"/>
        </w:rPr>
      </w:pPr>
      <w:bookmarkStart w:id="0" w:name="_GoBack"/>
      <w:bookmarkEnd w:id="0"/>
      <w:r w:rsidRPr="00D73DC7">
        <w:rPr>
          <w:rFonts w:ascii="Verdana" w:hAnsi="Verdana"/>
          <w:b/>
          <w:noProof/>
          <w:sz w:val="24"/>
          <w:szCs w:val="24"/>
          <w:lang w:val="es-ES" w:eastAsia="es-ES"/>
        </w:rPr>
        <w:drawing>
          <wp:anchor distT="0" distB="0" distL="114300" distR="114300" simplePos="0" relativeHeight="251658240" behindDoc="0" locked="0" layoutInCell="1" allowOverlap="1" wp14:anchorId="16DFF82C" wp14:editId="35F5A71D">
            <wp:simplePos x="0" y="0"/>
            <wp:positionH relativeFrom="column">
              <wp:posOffset>-914400</wp:posOffset>
            </wp:positionH>
            <wp:positionV relativeFrom="paragraph">
              <wp:posOffset>-1257300</wp:posOffset>
            </wp:positionV>
            <wp:extent cx="8115300" cy="9872980"/>
            <wp:effectExtent l="0" t="0" r="12700" b="762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essicadavila:Desktop:Derecho Mercantil:Unidad_1revisada):produccion:editables:Intro_Materi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115731" cy="9873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8DEF1" w14:textId="77777777" w:rsidR="0063520F" w:rsidRPr="00D73DC7" w:rsidRDefault="0063520F" w:rsidP="009625A0">
      <w:pPr>
        <w:spacing w:after="0" w:line="240" w:lineRule="auto"/>
        <w:rPr>
          <w:rFonts w:ascii="Verdana" w:hAnsi="Verdana"/>
          <w:b/>
          <w:sz w:val="24"/>
          <w:szCs w:val="24"/>
          <w:lang w:val="es-ES_tradnl" w:eastAsia="es-ES"/>
        </w:rPr>
      </w:pPr>
    </w:p>
    <w:p w14:paraId="5CAD93DF" w14:textId="77777777" w:rsidR="0063520F" w:rsidRPr="00D73DC7" w:rsidRDefault="0063520F" w:rsidP="009625A0">
      <w:pPr>
        <w:spacing w:after="0" w:line="240" w:lineRule="auto"/>
        <w:rPr>
          <w:rFonts w:ascii="Verdana" w:hAnsi="Verdana"/>
          <w:b/>
          <w:sz w:val="24"/>
          <w:szCs w:val="24"/>
          <w:lang w:val="es-ES_tradnl" w:eastAsia="es-ES"/>
        </w:rPr>
      </w:pPr>
    </w:p>
    <w:p w14:paraId="0A0EC76E" w14:textId="77777777" w:rsidR="0063520F" w:rsidRPr="00D73DC7" w:rsidRDefault="0063520F" w:rsidP="009625A0">
      <w:pPr>
        <w:spacing w:after="0" w:line="240" w:lineRule="auto"/>
        <w:rPr>
          <w:rFonts w:ascii="Verdana" w:hAnsi="Verdana"/>
          <w:b/>
          <w:sz w:val="24"/>
          <w:szCs w:val="24"/>
          <w:lang w:val="es-ES_tradnl" w:eastAsia="es-ES"/>
        </w:rPr>
      </w:pPr>
    </w:p>
    <w:p w14:paraId="74056C46" w14:textId="2920E1A4" w:rsidR="0063520F" w:rsidRPr="00D73DC7" w:rsidRDefault="0063520F" w:rsidP="009625A0">
      <w:pPr>
        <w:spacing w:after="0" w:line="240" w:lineRule="auto"/>
        <w:rPr>
          <w:rFonts w:ascii="Verdana" w:hAnsi="Verdana"/>
          <w:b/>
          <w:sz w:val="24"/>
          <w:szCs w:val="24"/>
          <w:lang w:val="es-ES_tradnl" w:eastAsia="es-ES"/>
        </w:rPr>
      </w:pPr>
    </w:p>
    <w:p w14:paraId="0F17A4CE" w14:textId="77777777" w:rsidR="0063520F" w:rsidRPr="00D73DC7" w:rsidRDefault="0063520F" w:rsidP="009625A0">
      <w:pPr>
        <w:spacing w:after="0" w:line="240" w:lineRule="auto"/>
        <w:rPr>
          <w:rFonts w:ascii="Verdana" w:hAnsi="Verdana"/>
          <w:b/>
          <w:sz w:val="24"/>
          <w:szCs w:val="24"/>
          <w:lang w:val="es-ES_tradnl" w:eastAsia="es-ES"/>
        </w:rPr>
      </w:pPr>
    </w:p>
    <w:p w14:paraId="191A318E" w14:textId="77777777" w:rsidR="0063520F" w:rsidRPr="00D73DC7" w:rsidRDefault="0063520F" w:rsidP="009625A0">
      <w:pPr>
        <w:spacing w:after="0" w:line="240" w:lineRule="auto"/>
        <w:rPr>
          <w:rFonts w:ascii="Verdana" w:hAnsi="Verdana"/>
          <w:b/>
          <w:sz w:val="24"/>
          <w:szCs w:val="24"/>
          <w:lang w:val="es-ES_tradnl" w:eastAsia="es-ES"/>
        </w:rPr>
      </w:pPr>
    </w:p>
    <w:p w14:paraId="1CEBC957" w14:textId="77777777" w:rsidR="0063520F" w:rsidRPr="00D73DC7" w:rsidRDefault="0063520F" w:rsidP="009625A0">
      <w:pPr>
        <w:spacing w:after="0" w:line="240" w:lineRule="auto"/>
        <w:rPr>
          <w:rFonts w:ascii="Verdana" w:hAnsi="Verdana"/>
          <w:b/>
          <w:sz w:val="24"/>
          <w:szCs w:val="24"/>
          <w:lang w:val="es-ES_tradnl" w:eastAsia="es-ES"/>
        </w:rPr>
      </w:pPr>
    </w:p>
    <w:p w14:paraId="1C97BD4A" w14:textId="77777777" w:rsidR="0063520F" w:rsidRPr="00D73DC7" w:rsidRDefault="0063520F" w:rsidP="009625A0">
      <w:pPr>
        <w:spacing w:after="0" w:line="240" w:lineRule="auto"/>
        <w:rPr>
          <w:rFonts w:ascii="Verdana" w:hAnsi="Verdana"/>
          <w:b/>
          <w:sz w:val="24"/>
          <w:szCs w:val="24"/>
          <w:lang w:val="es-ES_tradnl" w:eastAsia="es-ES"/>
        </w:rPr>
      </w:pPr>
    </w:p>
    <w:p w14:paraId="04457995" w14:textId="77777777" w:rsidR="0063520F" w:rsidRPr="00D73DC7" w:rsidRDefault="0063520F" w:rsidP="009625A0">
      <w:pPr>
        <w:spacing w:after="0" w:line="240" w:lineRule="auto"/>
        <w:rPr>
          <w:rFonts w:ascii="Verdana" w:hAnsi="Verdana"/>
          <w:b/>
          <w:sz w:val="24"/>
          <w:szCs w:val="24"/>
          <w:lang w:val="es-ES_tradnl" w:eastAsia="es-ES"/>
        </w:rPr>
      </w:pPr>
    </w:p>
    <w:p w14:paraId="7855F75B" w14:textId="77777777" w:rsidR="0063520F" w:rsidRPr="00D73DC7" w:rsidRDefault="0063520F" w:rsidP="009625A0">
      <w:pPr>
        <w:spacing w:after="0" w:line="240" w:lineRule="auto"/>
        <w:rPr>
          <w:rFonts w:ascii="Verdana" w:hAnsi="Verdana"/>
          <w:b/>
          <w:sz w:val="24"/>
          <w:szCs w:val="24"/>
          <w:lang w:val="es-ES_tradnl" w:eastAsia="es-ES"/>
        </w:rPr>
      </w:pPr>
    </w:p>
    <w:p w14:paraId="14FF6109" w14:textId="77777777" w:rsidR="0063520F" w:rsidRPr="00D73DC7" w:rsidRDefault="0063520F" w:rsidP="009625A0">
      <w:pPr>
        <w:spacing w:after="0" w:line="240" w:lineRule="auto"/>
        <w:rPr>
          <w:rFonts w:ascii="Verdana" w:hAnsi="Verdana"/>
          <w:b/>
          <w:sz w:val="24"/>
          <w:szCs w:val="24"/>
          <w:lang w:val="es-ES_tradnl" w:eastAsia="es-ES"/>
        </w:rPr>
      </w:pPr>
    </w:p>
    <w:p w14:paraId="243A5D3B" w14:textId="77777777" w:rsidR="0063520F" w:rsidRPr="00D73DC7" w:rsidRDefault="0063520F" w:rsidP="009625A0">
      <w:pPr>
        <w:spacing w:after="0" w:line="240" w:lineRule="auto"/>
        <w:rPr>
          <w:rFonts w:ascii="Verdana" w:hAnsi="Verdana"/>
          <w:b/>
          <w:sz w:val="24"/>
          <w:szCs w:val="24"/>
          <w:lang w:val="es-ES_tradnl" w:eastAsia="es-ES"/>
        </w:rPr>
      </w:pPr>
    </w:p>
    <w:p w14:paraId="6E17546E" w14:textId="77777777" w:rsidR="0063520F" w:rsidRPr="00D73DC7" w:rsidRDefault="0063520F" w:rsidP="009625A0">
      <w:pPr>
        <w:spacing w:after="0" w:line="240" w:lineRule="auto"/>
        <w:rPr>
          <w:rFonts w:ascii="Verdana" w:hAnsi="Verdana"/>
          <w:b/>
          <w:sz w:val="24"/>
          <w:szCs w:val="24"/>
          <w:lang w:val="es-ES_tradnl" w:eastAsia="es-ES"/>
        </w:rPr>
      </w:pPr>
    </w:p>
    <w:p w14:paraId="100F026A" w14:textId="77777777" w:rsidR="0063520F" w:rsidRPr="00D73DC7" w:rsidRDefault="0063520F" w:rsidP="009625A0">
      <w:pPr>
        <w:spacing w:after="0" w:line="240" w:lineRule="auto"/>
        <w:rPr>
          <w:rFonts w:ascii="Verdana" w:hAnsi="Verdana"/>
          <w:b/>
          <w:sz w:val="24"/>
          <w:szCs w:val="24"/>
          <w:lang w:val="es-ES_tradnl" w:eastAsia="es-ES"/>
        </w:rPr>
      </w:pPr>
    </w:p>
    <w:p w14:paraId="2ADC5920" w14:textId="77777777" w:rsidR="0063520F" w:rsidRPr="00D73DC7" w:rsidRDefault="0063520F" w:rsidP="009625A0">
      <w:pPr>
        <w:spacing w:after="0" w:line="240" w:lineRule="auto"/>
        <w:rPr>
          <w:rFonts w:ascii="Verdana" w:hAnsi="Verdana"/>
          <w:b/>
          <w:sz w:val="24"/>
          <w:szCs w:val="24"/>
          <w:lang w:val="es-ES_tradnl" w:eastAsia="es-ES"/>
        </w:rPr>
      </w:pPr>
    </w:p>
    <w:p w14:paraId="6253F870" w14:textId="77777777" w:rsidR="0063520F" w:rsidRPr="00D73DC7" w:rsidRDefault="0063520F" w:rsidP="009625A0">
      <w:pPr>
        <w:spacing w:after="0" w:line="240" w:lineRule="auto"/>
        <w:rPr>
          <w:rFonts w:ascii="Verdana" w:hAnsi="Verdana"/>
          <w:b/>
          <w:sz w:val="24"/>
          <w:szCs w:val="24"/>
          <w:lang w:val="es-ES_tradnl" w:eastAsia="es-ES"/>
        </w:rPr>
      </w:pPr>
    </w:p>
    <w:p w14:paraId="4A6EDC65" w14:textId="77777777" w:rsidR="0063520F" w:rsidRPr="00D73DC7" w:rsidRDefault="0063520F" w:rsidP="009625A0">
      <w:pPr>
        <w:spacing w:after="0" w:line="240" w:lineRule="auto"/>
        <w:rPr>
          <w:rFonts w:ascii="Verdana" w:hAnsi="Verdana"/>
          <w:b/>
          <w:sz w:val="24"/>
          <w:szCs w:val="24"/>
          <w:lang w:val="es-ES_tradnl" w:eastAsia="es-ES"/>
        </w:rPr>
      </w:pPr>
    </w:p>
    <w:p w14:paraId="1A09E443" w14:textId="77777777" w:rsidR="0063520F" w:rsidRPr="00D73DC7" w:rsidRDefault="0063520F" w:rsidP="009625A0">
      <w:pPr>
        <w:spacing w:after="0" w:line="240" w:lineRule="auto"/>
        <w:rPr>
          <w:rFonts w:ascii="Verdana" w:hAnsi="Verdana"/>
          <w:b/>
          <w:sz w:val="24"/>
          <w:szCs w:val="24"/>
          <w:lang w:val="es-ES_tradnl" w:eastAsia="es-ES"/>
        </w:rPr>
      </w:pPr>
    </w:p>
    <w:p w14:paraId="0886A274" w14:textId="77777777" w:rsidR="0063520F" w:rsidRPr="00D73DC7" w:rsidRDefault="0063520F" w:rsidP="009625A0">
      <w:pPr>
        <w:spacing w:after="0" w:line="240" w:lineRule="auto"/>
        <w:rPr>
          <w:rFonts w:ascii="Verdana" w:hAnsi="Verdana"/>
          <w:b/>
          <w:sz w:val="24"/>
          <w:szCs w:val="24"/>
          <w:lang w:val="es-ES_tradnl" w:eastAsia="es-ES"/>
        </w:rPr>
      </w:pPr>
    </w:p>
    <w:p w14:paraId="3012F3E3" w14:textId="77777777" w:rsidR="0063520F" w:rsidRPr="00D73DC7" w:rsidRDefault="0063520F" w:rsidP="009625A0">
      <w:pPr>
        <w:spacing w:after="0" w:line="240" w:lineRule="auto"/>
        <w:rPr>
          <w:rFonts w:ascii="Verdana" w:hAnsi="Verdana"/>
          <w:b/>
          <w:sz w:val="24"/>
          <w:szCs w:val="24"/>
          <w:lang w:val="es-ES_tradnl" w:eastAsia="es-ES"/>
        </w:rPr>
      </w:pPr>
    </w:p>
    <w:p w14:paraId="62232AB2" w14:textId="77777777" w:rsidR="0063520F" w:rsidRPr="00D73DC7" w:rsidRDefault="0063520F" w:rsidP="009625A0">
      <w:pPr>
        <w:spacing w:after="0" w:line="240" w:lineRule="auto"/>
        <w:rPr>
          <w:rFonts w:ascii="Verdana" w:hAnsi="Verdana"/>
          <w:b/>
          <w:sz w:val="24"/>
          <w:szCs w:val="24"/>
          <w:lang w:val="es-ES_tradnl" w:eastAsia="es-ES"/>
        </w:rPr>
      </w:pPr>
    </w:p>
    <w:p w14:paraId="7A29E9B1" w14:textId="77777777" w:rsidR="0063520F" w:rsidRPr="00D73DC7" w:rsidRDefault="0063520F" w:rsidP="009625A0">
      <w:pPr>
        <w:spacing w:after="0" w:line="240" w:lineRule="auto"/>
        <w:rPr>
          <w:rFonts w:ascii="Verdana" w:hAnsi="Verdana"/>
          <w:b/>
          <w:sz w:val="24"/>
          <w:szCs w:val="24"/>
          <w:lang w:val="es-ES_tradnl" w:eastAsia="es-ES"/>
        </w:rPr>
      </w:pPr>
    </w:p>
    <w:p w14:paraId="34F7353F" w14:textId="77777777" w:rsidR="0063520F" w:rsidRPr="00D73DC7" w:rsidRDefault="0063520F" w:rsidP="009625A0">
      <w:pPr>
        <w:spacing w:after="0" w:line="240" w:lineRule="auto"/>
        <w:rPr>
          <w:rFonts w:ascii="Verdana" w:hAnsi="Verdana"/>
          <w:b/>
          <w:sz w:val="24"/>
          <w:szCs w:val="24"/>
          <w:lang w:val="es-ES_tradnl" w:eastAsia="es-ES"/>
        </w:rPr>
      </w:pPr>
    </w:p>
    <w:p w14:paraId="0AC274CD" w14:textId="77777777" w:rsidR="0063520F" w:rsidRPr="00D73DC7" w:rsidRDefault="0063520F" w:rsidP="009625A0">
      <w:pPr>
        <w:spacing w:after="0" w:line="240" w:lineRule="auto"/>
        <w:rPr>
          <w:rFonts w:ascii="Verdana" w:hAnsi="Verdana"/>
          <w:b/>
          <w:sz w:val="24"/>
          <w:szCs w:val="24"/>
          <w:lang w:val="es-ES_tradnl" w:eastAsia="es-ES"/>
        </w:rPr>
      </w:pPr>
    </w:p>
    <w:p w14:paraId="610797D0" w14:textId="77777777" w:rsidR="0063520F" w:rsidRPr="00D73DC7" w:rsidRDefault="0063520F" w:rsidP="009625A0">
      <w:pPr>
        <w:spacing w:after="0" w:line="240" w:lineRule="auto"/>
        <w:rPr>
          <w:rFonts w:ascii="Verdana" w:hAnsi="Verdana"/>
          <w:b/>
          <w:sz w:val="24"/>
          <w:szCs w:val="24"/>
          <w:lang w:val="es-ES_tradnl" w:eastAsia="es-ES"/>
        </w:rPr>
      </w:pPr>
    </w:p>
    <w:p w14:paraId="7B58015E" w14:textId="77777777" w:rsidR="0063520F" w:rsidRPr="00D73DC7" w:rsidRDefault="0063520F" w:rsidP="009625A0">
      <w:pPr>
        <w:spacing w:after="0" w:line="240" w:lineRule="auto"/>
        <w:rPr>
          <w:rFonts w:ascii="Verdana" w:hAnsi="Verdana"/>
          <w:b/>
          <w:sz w:val="24"/>
          <w:szCs w:val="24"/>
          <w:lang w:val="es-ES_tradnl" w:eastAsia="es-ES"/>
        </w:rPr>
      </w:pPr>
    </w:p>
    <w:p w14:paraId="7A39682F" w14:textId="77777777" w:rsidR="0063520F" w:rsidRPr="00D73DC7" w:rsidRDefault="0063520F" w:rsidP="009625A0">
      <w:pPr>
        <w:spacing w:after="0" w:line="240" w:lineRule="auto"/>
        <w:rPr>
          <w:rFonts w:ascii="Verdana" w:hAnsi="Verdana"/>
          <w:b/>
          <w:sz w:val="24"/>
          <w:szCs w:val="24"/>
          <w:lang w:val="es-ES_tradnl" w:eastAsia="es-ES"/>
        </w:rPr>
      </w:pPr>
    </w:p>
    <w:p w14:paraId="075EC8CA" w14:textId="77777777" w:rsidR="0063520F" w:rsidRPr="00D73DC7" w:rsidRDefault="0063520F" w:rsidP="009625A0">
      <w:pPr>
        <w:spacing w:after="0" w:line="240" w:lineRule="auto"/>
        <w:rPr>
          <w:rFonts w:ascii="Verdana" w:hAnsi="Verdana"/>
          <w:b/>
          <w:sz w:val="24"/>
          <w:szCs w:val="24"/>
          <w:lang w:val="es-ES_tradnl" w:eastAsia="es-ES"/>
        </w:rPr>
      </w:pPr>
    </w:p>
    <w:p w14:paraId="5A49AEA5" w14:textId="77777777" w:rsidR="0063520F" w:rsidRPr="00D73DC7" w:rsidRDefault="0063520F" w:rsidP="009625A0">
      <w:pPr>
        <w:spacing w:after="0" w:line="240" w:lineRule="auto"/>
        <w:rPr>
          <w:rFonts w:ascii="Verdana" w:hAnsi="Verdana"/>
          <w:b/>
          <w:sz w:val="24"/>
          <w:szCs w:val="24"/>
          <w:lang w:val="es-ES_tradnl" w:eastAsia="es-ES"/>
        </w:rPr>
      </w:pPr>
    </w:p>
    <w:p w14:paraId="554226F9" w14:textId="77777777" w:rsidR="00C313C2" w:rsidRPr="00D73DC7" w:rsidRDefault="00C313C2" w:rsidP="00C313C2">
      <w:pPr>
        <w:spacing w:after="0" w:line="240" w:lineRule="auto"/>
        <w:rPr>
          <w:rFonts w:ascii="Verdana" w:hAnsi="Verdana"/>
          <w:color w:val="1F497D" w:themeColor="text2"/>
          <w:sz w:val="24"/>
          <w:szCs w:val="24"/>
          <w:lang w:val="es-ES_tradnl" w:eastAsia="es-ES"/>
        </w:rPr>
      </w:pPr>
    </w:p>
    <w:p w14:paraId="14C90AB1"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7FABF4F3"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02E10784"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0DEA0289"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6570025C"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151763EF"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3D617981"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5F7F0DBF"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283F47F5"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1EB8473D" w14:textId="77777777" w:rsidR="00C7648F" w:rsidRPr="00D73DC7" w:rsidRDefault="00C7648F" w:rsidP="00C313C2">
      <w:pPr>
        <w:spacing w:after="0" w:line="240" w:lineRule="auto"/>
        <w:rPr>
          <w:rFonts w:ascii="Verdana" w:hAnsi="Verdana"/>
          <w:color w:val="1F497D" w:themeColor="text2"/>
          <w:sz w:val="24"/>
          <w:szCs w:val="24"/>
          <w:lang w:val="es-ES_tradnl" w:eastAsia="es-ES"/>
        </w:rPr>
      </w:pPr>
    </w:p>
    <w:p w14:paraId="4E40EABE" w14:textId="77777777" w:rsidR="00C7648F" w:rsidRPr="00D73DC7" w:rsidRDefault="00C7648F" w:rsidP="00C7648F">
      <w:pPr>
        <w:rPr>
          <w:rFonts w:ascii="Verdana" w:hAnsi="Verdana"/>
          <w:sz w:val="24"/>
          <w:szCs w:val="24"/>
        </w:rPr>
      </w:pPr>
    </w:p>
    <w:p w14:paraId="12A2CB18" w14:textId="0066B8BB" w:rsidR="00C7648F" w:rsidRPr="00D73DC7" w:rsidRDefault="00C7648F" w:rsidP="00D73DC7">
      <w:pPr>
        <w:shd w:val="clear" w:color="auto" w:fill="4F81BD" w:themeFill="accent1"/>
        <w:jc w:val="both"/>
        <w:outlineLvl w:val="0"/>
        <w:rPr>
          <w:rFonts w:ascii="Verdana" w:hAnsi="Verdana"/>
          <w:b/>
          <w:color w:val="FFFFFF" w:themeColor="background1"/>
          <w:sz w:val="24"/>
          <w:szCs w:val="24"/>
        </w:rPr>
      </w:pPr>
      <w:r w:rsidRPr="00D73DC7">
        <w:rPr>
          <w:rFonts w:ascii="Verdana" w:hAnsi="Verdana"/>
          <w:b/>
          <w:color w:val="FFFFFF" w:themeColor="background1"/>
          <w:sz w:val="24"/>
          <w:szCs w:val="24"/>
        </w:rPr>
        <w:lastRenderedPageBreak/>
        <w:t>PRESENTACION DE LA MATERIA</w:t>
      </w:r>
    </w:p>
    <w:p w14:paraId="75AE139A" w14:textId="77777777" w:rsidR="00405631" w:rsidRPr="00405631" w:rsidRDefault="00405631" w:rsidP="00405631">
      <w:pPr>
        <w:ind w:firstLine="708"/>
        <w:jc w:val="both"/>
        <w:rPr>
          <w:rFonts w:ascii="Verdana" w:hAnsi="Verdana"/>
          <w:sz w:val="24"/>
          <w:szCs w:val="24"/>
        </w:rPr>
      </w:pPr>
      <w:r w:rsidRPr="00405631">
        <w:rPr>
          <w:rFonts w:ascii="Verdana" w:hAnsi="Verdana"/>
          <w:sz w:val="24"/>
          <w:szCs w:val="24"/>
        </w:rPr>
        <w:t xml:space="preserve">El conflicto es inevitable, es parte inherente en las relaciones interpersonales, representa un continuo ajuste de la realidad interna y externa dado que todo está en movimiento, tanto a nivel individual como grupal, a nivel familiar o laboral, todos los espacios que llenamos como personas fluyen y se desarrollan incesantemente obligándonos a realizar ajustes cada cierto tiempo y esos ajustes son los conflictos. </w:t>
      </w:r>
    </w:p>
    <w:p w14:paraId="3232ED23" w14:textId="77777777" w:rsidR="00405631" w:rsidRPr="00405631" w:rsidRDefault="00405631" w:rsidP="00405631">
      <w:pPr>
        <w:ind w:firstLine="708"/>
        <w:jc w:val="both"/>
        <w:rPr>
          <w:rFonts w:ascii="Verdana" w:hAnsi="Verdana"/>
          <w:sz w:val="24"/>
          <w:szCs w:val="24"/>
        </w:rPr>
      </w:pPr>
      <w:r w:rsidRPr="00405631">
        <w:rPr>
          <w:rFonts w:ascii="Verdana" w:hAnsi="Verdana"/>
          <w:sz w:val="24"/>
          <w:szCs w:val="24"/>
        </w:rPr>
        <w:t xml:space="preserve"> </w:t>
      </w:r>
    </w:p>
    <w:p w14:paraId="66C02AA9" w14:textId="77777777" w:rsidR="00405631" w:rsidRPr="00405631" w:rsidRDefault="00405631" w:rsidP="00405631">
      <w:pPr>
        <w:ind w:firstLine="708"/>
        <w:jc w:val="both"/>
        <w:rPr>
          <w:rFonts w:ascii="Verdana" w:hAnsi="Verdana"/>
          <w:sz w:val="24"/>
          <w:szCs w:val="24"/>
        </w:rPr>
      </w:pPr>
      <w:r w:rsidRPr="00405631">
        <w:rPr>
          <w:rFonts w:ascii="Verdana" w:hAnsi="Verdana"/>
          <w:sz w:val="24"/>
          <w:szCs w:val="24"/>
        </w:rPr>
        <w:t>Al aceptar y entender que los conflictos están siempre vinculados a nosotros, lo importante es establecer una estrategia para abordarlos, es decir cómo manejarlos. Nuestra actividad laboral cotidiana no está exenta de situaciones conflictivas, por ende se requiere desarrollar habilidades para enfrentarlas con un enfoque distinto, controlando adecuadamente las emociones negativas y resolviendo los conflictos a través de estrategias y tácticas apropiadas.</w:t>
      </w:r>
    </w:p>
    <w:p w14:paraId="75317227" w14:textId="77777777" w:rsidR="00405631" w:rsidRPr="00405631" w:rsidRDefault="00405631" w:rsidP="00405631">
      <w:pPr>
        <w:ind w:firstLine="708"/>
        <w:jc w:val="both"/>
        <w:rPr>
          <w:rFonts w:ascii="Verdana" w:hAnsi="Verdana"/>
          <w:sz w:val="24"/>
          <w:szCs w:val="24"/>
        </w:rPr>
      </w:pPr>
    </w:p>
    <w:p w14:paraId="04F53D6E" w14:textId="77777777" w:rsidR="00405631" w:rsidRPr="00405631" w:rsidRDefault="00405631" w:rsidP="00405631">
      <w:pPr>
        <w:ind w:firstLine="708"/>
        <w:jc w:val="both"/>
        <w:rPr>
          <w:rFonts w:ascii="Verdana" w:hAnsi="Verdana"/>
          <w:sz w:val="24"/>
          <w:szCs w:val="24"/>
        </w:rPr>
      </w:pPr>
      <w:r w:rsidRPr="00405631">
        <w:rPr>
          <w:rFonts w:ascii="Verdana" w:hAnsi="Verdana"/>
          <w:sz w:val="24"/>
          <w:szCs w:val="24"/>
        </w:rPr>
        <w:t>El conflicto es sinónimo de batalla, guerra, confrontación, competición, pelea, combate, lucha, problema, rivalidad, altercado, fricción, enfrentamiento, entre otros.  Si bien los conflictos son parte de nuestra vida diaria, el manejo de conflicto es lo que hace la diferencia en nuestro estado de ánimo y calidad de vida, de ahí la importancia de la negociación dentro de las organizaciones. La negociación se puede definir como la relación que establecen dos o más personas en relación con un asunto determinado con vista a acercar posiciones y poder llegar a un acuerdo que sea beneficioso para todos ellos. La negociación se inicia cuando hay diferencias en las posiciones que mantienen las partes y busca eliminar esas diferencias, normalmente acercando las posiciones gradualmente hasta llegar a un punto aceptable para todos.</w:t>
      </w:r>
    </w:p>
    <w:p w14:paraId="4F4250CB" w14:textId="77777777" w:rsidR="00405631" w:rsidRPr="00405631" w:rsidRDefault="00405631" w:rsidP="00405631">
      <w:pPr>
        <w:ind w:firstLine="708"/>
        <w:jc w:val="both"/>
        <w:rPr>
          <w:rFonts w:ascii="Verdana" w:hAnsi="Verdana"/>
          <w:sz w:val="24"/>
          <w:szCs w:val="24"/>
        </w:rPr>
      </w:pPr>
    </w:p>
    <w:p w14:paraId="3E225F8D" w14:textId="77777777" w:rsidR="00405631" w:rsidRPr="00405631" w:rsidRDefault="00405631" w:rsidP="00405631">
      <w:pPr>
        <w:ind w:firstLine="708"/>
        <w:jc w:val="both"/>
        <w:rPr>
          <w:rFonts w:ascii="Verdana" w:hAnsi="Verdana"/>
          <w:sz w:val="24"/>
          <w:szCs w:val="24"/>
        </w:rPr>
      </w:pPr>
      <w:r w:rsidRPr="00405631">
        <w:rPr>
          <w:rFonts w:ascii="Verdana" w:hAnsi="Verdana"/>
          <w:sz w:val="24"/>
          <w:szCs w:val="24"/>
        </w:rPr>
        <w:t xml:space="preserve">Esta materia te dará las bases para manejar  el conflicto mediante negociaciones que te servirán tanto en tu vida diaria, como también en un futuro como un experto negociador.  En ella encontrarás  todo lo necesario que debes de saber del conflicto y las negociaciones para que puedas reconocer las situaciones de negociación y cuentes con las herramientas para planificar, ejecutar y culminar una negociación exitosa y maximizar tus resultados. </w:t>
      </w:r>
    </w:p>
    <w:p w14:paraId="48025ABA" w14:textId="77777777" w:rsidR="00C7648F" w:rsidRPr="00D73DC7" w:rsidRDefault="00C7648F" w:rsidP="00C7648F">
      <w:pPr>
        <w:jc w:val="both"/>
        <w:rPr>
          <w:rFonts w:ascii="Verdana" w:hAnsi="Verdana" w:cs="Arial"/>
          <w:sz w:val="24"/>
          <w:szCs w:val="24"/>
          <w:lang w:val="es-ES"/>
        </w:rPr>
      </w:pPr>
    </w:p>
    <w:p w14:paraId="1D5F680A" w14:textId="77777777" w:rsidR="00C7648F" w:rsidRPr="00D73DC7" w:rsidRDefault="00C7648F" w:rsidP="00C7648F">
      <w:pPr>
        <w:shd w:val="clear" w:color="auto" w:fill="4F81BD" w:themeFill="accent1"/>
        <w:jc w:val="both"/>
        <w:outlineLvl w:val="0"/>
        <w:rPr>
          <w:rFonts w:ascii="Verdana" w:hAnsi="Verdana"/>
          <w:b/>
          <w:color w:val="FFFFFF" w:themeColor="background1"/>
          <w:sz w:val="24"/>
          <w:szCs w:val="24"/>
        </w:rPr>
      </w:pPr>
      <w:r w:rsidRPr="00D73DC7">
        <w:rPr>
          <w:rFonts w:ascii="Verdana" w:hAnsi="Verdana"/>
          <w:b/>
          <w:color w:val="FFFFFF" w:themeColor="background1"/>
          <w:sz w:val="24"/>
          <w:szCs w:val="24"/>
        </w:rPr>
        <w:t>OBJETIVO DE LA MATERIA</w:t>
      </w:r>
    </w:p>
    <w:p w14:paraId="5F4BA595" w14:textId="77777777" w:rsidR="00405631" w:rsidRPr="00405631" w:rsidRDefault="00405631" w:rsidP="00405631">
      <w:pPr>
        <w:jc w:val="both"/>
        <w:rPr>
          <w:rFonts w:ascii="Verdana" w:hAnsi="Verdana"/>
          <w:sz w:val="24"/>
          <w:szCs w:val="24"/>
        </w:rPr>
      </w:pPr>
      <w:r w:rsidRPr="00405631">
        <w:rPr>
          <w:rFonts w:ascii="Verdana" w:hAnsi="Verdana"/>
          <w:sz w:val="24"/>
          <w:szCs w:val="24"/>
        </w:rPr>
        <w:t xml:space="preserve">La Universidad Autónoma de Coahuila, a través de la Coordinación General de Educación a Distancia, te da la más cordial bienvenida al curso de Manejo de Conflictos. Esta es una alternativa que responde a la demanda creciente de educación superior en la que tú puedes aprender y organizar tus actividades escolares de acuerdo con tu ritmo y necesidades, sobre todo cuando no puedes estudiar en un sistema presencial. </w:t>
      </w:r>
    </w:p>
    <w:p w14:paraId="741C21F6" w14:textId="77777777" w:rsidR="00405631" w:rsidRPr="00405631" w:rsidRDefault="00405631" w:rsidP="00405631">
      <w:pPr>
        <w:jc w:val="both"/>
        <w:rPr>
          <w:rFonts w:ascii="Verdana" w:hAnsi="Verdana"/>
          <w:sz w:val="24"/>
          <w:szCs w:val="24"/>
        </w:rPr>
      </w:pPr>
    </w:p>
    <w:p w14:paraId="764FDC97" w14:textId="77777777" w:rsidR="00405631" w:rsidRPr="00405631" w:rsidRDefault="00405631" w:rsidP="00405631">
      <w:pPr>
        <w:jc w:val="both"/>
        <w:rPr>
          <w:rFonts w:ascii="Verdana" w:hAnsi="Verdana"/>
          <w:sz w:val="24"/>
          <w:szCs w:val="24"/>
        </w:rPr>
      </w:pPr>
      <w:r w:rsidRPr="00405631">
        <w:rPr>
          <w:rFonts w:ascii="Verdana" w:hAnsi="Verdana"/>
          <w:sz w:val="24"/>
          <w:szCs w:val="24"/>
        </w:rPr>
        <w:t xml:space="preserve">Actualmente, con la incorporación de las nuevas tecnologías de información y comunicación, se fortalece y consolida el modelo educativo centrado en el estudiante y su aprendizaje autónomo haciendo la instrucción más cómoda y práctica. </w:t>
      </w:r>
    </w:p>
    <w:p w14:paraId="70CE815E" w14:textId="77777777" w:rsidR="00405631" w:rsidRPr="00405631" w:rsidRDefault="00405631" w:rsidP="00405631">
      <w:pPr>
        <w:jc w:val="both"/>
        <w:rPr>
          <w:rFonts w:ascii="Verdana" w:hAnsi="Verdana"/>
          <w:sz w:val="24"/>
          <w:szCs w:val="24"/>
        </w:rPr>
      </w:pPr>
    </w:p>
    <w:p w14:paraId="3D45DE5F" w14:textId="77777777" w:rsidR="00405631" w:rsidRPr="00405631" w:rsidRDefault="00405631" w:rsidP="00405631">
      <w:pPr>
        <w:jc w:val="both"/>
        <w:rPr>
          <w:rFonts w:ascii="Verdana" w:hAnsi="Verdana"/>
          <w:sz w:val="24"/>
          <w:szCs w:val="24"/>
        </w:rPr>
      </w:pPr>
      <w:r w:rsidRPr="00405631">
        <w:rPr>
          <w:rFonts w:ascii="Verdana" w:hAnsi="Verdana"/>
          <w:sz w:val="24"/>
          <w:szCs w:val="24"/>
        </w:rPr>
        <w:t xml:space="preserve">El curso de Manejo de Conflicto  tiene como objetivo principal brindarte un panorama general de la importancia del manejo de conflicto dentro de las organizaciones.  Así como las negociaciones para maximizar tus resultados.  En la medida en que te vayas adentrando en este material, veremos  la dinámica de conflictos, los tipos de conflictos, el manejo de conflictos, las negociaciones, los tipos de negociaciones, la ética y las negociaciones, las negociaciones en equipos múltiples, entre otros.  </w:t>
      </w:r>
    </w:p>
    <w:p w14:paraId="3C70B9A7" w14:textId="77777777" w:rsidR="00405631" w:rsidRPr="00405631" w:rsidRDefault="00405631" w:rsidP="00405631">
      <w:pPr>
        <w:jc w:val="both"/>
        <w:rPr>
          <w:rFonts w:ascii="Verdana" w:hAnsi="Verdana"/>
          <w:sz w:val="24"/>
          <w:szCs w:val="24"/>
        </w:rPr>
      </w:pPr>
    </w:p>
    <w:p w14:paraId="4B8F1F06" w14:textId="77777777" w:rsidR="00405631" w:rsidRPr="00405631" w:rsidRDefault="00405631" w:rsidP="00405631">
      <w:pPr>
        <w:jc w:val="both"/>
        <w:rPr>
          <w:rFonts w:ascii="Verdana" w:hAnsi="Verdana"/>
          <w:sz w:val="24"/>
          <w:szCs w:val="24"/>
        </w:rPr>
      </w:pPr>
      <w:r w:rsidRPr="00405631">
        <w:rPr>
          <w:rFonts w:ascii="Verdana" w:hAnsi="Verdana"/>
          <w:sz w:val="24"/>
          <w:szCs w:val="24"/>
        </w:rPr>
        <w:t xml:space="preserve">Es de suma importancia que realices todos los ejercicios, foros y actividades ya que han sido diseñados para que tú adquieras, no solo conocimientos teóricos, sino que también desarrolles habilidades muy específicas que deberás ejercer como futuro administrador de empresas y negociador. </w:t>
      </w:r>
    </w:p>
    <w:p w14:paraId="68A65D48" w14:textId="77777777" w:rsidR="00D73DC7" w:rsidRDefault="00D73DC7" w:rsidP="00D73DC7">
      <w:pPr>
        <w:jc w:val="both"/>
        <w:rPr>
          <w:rFonts w:ascii="Verdana" w:hAnsi="Verdana" w:cs="Arial"/>
          <w:sz w:val="24"/>
          <w:szCs w:val="24"/>
          <w:lang w:val="es-ES"/>
        </w:rPr>
      </w:pPr>
    </w:p>
    <w:p w14:paraId="09BB8EA8" w14:textId="77777777" w:rsidR="00BA3336" w:rsidRDefault="00BA3336" w:rsidP="00D73DC7">
      <w:pPr>
        <w:jc w:val="both"/>
        <w:rPr>
          <w:rFonts w:ascii="Verdana" w:hAnsi="Verdana" w:cs="Arial"/>
          <w:sz w:val="24"/>
          <w:szCs w:val="24"/>
          <w:lang w:val="es-ES"/>
        </w:rPr>
      </w:pPr>
    </w:p>
    <w:p w14:paraId="7B5C8AA9" w14:textId="77777777" w:rsidR="00BA3336" w:rsidRDefault="00BA3336" w:rsidP="00D73DC7">
      <w:pPr>
        <w:jc w:val="both"/>
        <w:rPr>
          <w:rFonts w:ascii="Verdana" w:hAnsi="Verdana" w:cs="Arial"/>
          <w:sz w:val="24"/>
          <w:szCs w:val="24"/>
          <w:lang w:val="es-ES"/>
        </w:rPr>
      </w:pPr>
    </w:p>
    <w:p w14:paraId="2840681D" w14:textId="77777777" w:rsidR="00BA3336" w:rsidRPr="00D73DC7" w:rsidRDefault="00BA3336" w:rsidP="00D73DC7">
      <w:pPr>
        <w:jc w:val="both"/>
        <w:rPr>
          <w:rFonts w:ascii="Verdana" w:hAnsi="Verdana" w:cs="Arial"/>
          <w:sz w:val="24"/>
          <w:szCs w:val="24"/>
          <w:lang w:val="es-ES"/>
        </w:rPr>
      </w:pPr>
    </w:p>
    <w:p w14:paraId="590918DB" w14:textId="4D0B5F5A" w:rsidR="00D73DC7" w:rsidRPr="00D73DC7" w:rsidRDefault="00C7648F" w:rsidP="00D73DC7">
      <w:pPr>
        <w:shd w:val="clear" w:color="auto" w:fill="4F81BD" w:themeFill="accent1"/>
        <w:jc w:val="both"/>
        <w:outlineLvl w:val="0"/>
        <w:rPr>
          <w:rFonts w:ascii="Verdana" w:hAnsi="Verdana"/>
          <w:b/>
          <w:color w:val="FFFFFF" w:themeColor="background1"/>
          <w:sz w:val="24"/>
          <w:szCs w:val="24"/>
        </w:rPr>
      </w:pPr>
      <w:r w:rsidRPr="00D73DC7">
        <w:rPr>
          <w:rFonts w:ascii="Verdana" w:hAnsi="Verdana"/>
          <w:b/>
          <w:color w:val="FFFFFF" w:themeColor="background1"/>
          <w:sz w:val="24"/>
          <w:szCs w:val="24"/>
        </w:rPr>
        <w:lastRenderedPageBreak/>
        <w:t>CONTENIDO TEMÁTICO</w:t>
      </w:r>
    </w:p>
    <w:p w14:paraId="41BAD9D5" w14:textId="77777777" w:rsidR="00747A86" w:rsidRPr="00747A86" w:rsidRDefault="00747A86" w:rsidP="00747A86">
      <w:pPr>
        <w:pStyle w:val="Prrafodelista"/>
        <w:numPr>
          <w:ilvl w:val="0"/>
          <w:numId w:val="22"/>
        </w:numPr>
        <w:rPr>
          <w:rFonts w:ascii="Sansa-Normal" w:hAnsi="Sansa-Normal" w:cs="Calibri"/>
          <w:b/>
          <w:lang w:val="es-ES_tradnl"/>
        </w:rPr>
      </w:pPr>
      <w:r w:rsidRPr="00747A86">
        <w:rPr>
          <w:rFonts w:ascii="Sansa-Normal" w:hAnsi="Sansa-Normal" w:cs="Calibri"/>
          <w:b/>
          <w:lang w:val="es-ES_tradnl"/>
        </w:rPr>
        <w:t xml:space="preserve">UNIDAD I: COMPORTAMIENTO Y MANEJO DE CONFLICTOS  </w:t>
      </w:r>
    </w:p>
    <w:p w14:paraId="3843A9CE"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Dinámica de los conflictos</w:t>
      </w:r>
    </w:p>
    <w:p w14:paraId="16D60D1E"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 xml:space="preserve">El conflicto </w:t>
      </w:r>
    </w:p>
    <w:p w14:paraId="2CC2041A"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Causas de los conflictos</w:t>
      </w:r>
    </w:p>
    <w:p w14:paraId="2A2428DF"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Causas de los conflictos</w:t>
      </w:r>
    </w:p>
    <w:p w14:paraId="4840BB2B"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Otras causas del conflicto laboral</w:t>
      </w:r>
    </w:p>
    <w:p w14:paraId="76593763"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Condiciones antecedentes de los conflictos</w:t>
      </w:r>
    </w:p>
    <w:p w14:paraId="57AEB7D7"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 xml:space="preserve">El proceso del conflicto </w:t>
      </w:r>
    </w:p>
    <w:p w14:paraId="64CF9C14"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Consecuencias del conflicto</w:t>
      </w:r>
    </w:p>
    <w:p w14:paraId="0BA39777"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 xml:space="preserve">Consecuencias del conflicto </w:t>
      </w:r>
    </w:p>
    <w:p w14:paraId="1DF66ECC"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 xml:space="preserve">Enfoque y clasificación del conflicto </w:t>
      </w:r>
    </w:p>
    <w:p w14:paraId="1205554A"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Enfoque del conflicto</w:t>
      </w:r>
    </w:p>
    <w:p w14:paraId="71A5AECD"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Clasificación de conflictos</w:t>
      </w:r>
    </w:p>
    <w:p w14:paraId="7C2FF424"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 xml:space="preserve">Conflicto y su relación con la eficiencia y desempeño de la organización </w:t>
      </w:r>
    </w:p>
    <w:p w14:paraId="56B60B14"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Conflictos relacionados con la estructura organizativa</w:t>
      </w:r>
    </w:p>
    <w:p w14:paraId="20D3DDCD"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Conflictos en la administración informal de las organizaciones</w:t>
      </w:r>
    </w:p>
    <w:p w14:paraId="7AF0CBA6"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Manejo de los conflictos disfuncionales</w:t>
      </w:r>
    </w:p>
    <w:p w14:paraId="02C198C4"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Estilos y estrategias en el manejo de conflictos</w:t>
      </w:r>
    </w:p>
    <w:p w14:paraId="580E5B9D"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La administración del conflicto en las organizaciones</w:t>
      </w:r>
    </w:p>
    <w:p w14:paraId="39DD69A8"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Administración del conflicto</w:t>
      </w:r>
    </w:p>
    <w:p w14:paraId="7E2B37C8" w14:textId="77777777" w:rsidR="00747A86" w:rsidRDefault="00747A86" w:rsidP="00747A86">
      <w:pPr>
        <w:ind w:left="708" w:firstLine="708"/>
        <w:rPr>
          <w:rFonts w:ascii="Sansa-Normal" w:hAnsi="Sansa-Normal" w:cs="Calibri"/>
        </w:rPr>
      </w:pPr>
      <w:r w:rsidRPr="00747A86">
        <w:rPr>
          <w:rFonts w:ascii="Sansa-Normal" w:hAnsi="Sansa-Normal" w:cs="Calibri"/>
        </w:rPr>
        <w:tab/>
        <w:t xml:space="preserve">Estilos de administración de conflicto </w:t>
      </w:r>
    </w:p>
    <w:p w14:paraId="46598155" w14:textId="77777777" w:rsidR="000660AB" w:rsidRDefault="000660AB" w:rsidP="00747A86">
      <w:pPr>
        <w:ind w:left="708" w:firstLine="708"/>
        <w:rPr>
          <w:rFonts w:ascii="Sansa-Normal" w:hAnsi="Sansa-Normal" w:cs="Calibri"/>
        </w:rPr>
      </w:pPr>
    </w:p>
    <w:p w14:paraId="72C37091" w14:textId="77777777" w:rsidR="000660AB" w:rsidRPr="00747A86" w:rsidRDefault="000660AB" w:rsidP="00747A86">
      <w:pPr>
        <w:ind w:left="708" w:firstLine="708"/>
        <w:rPr>
          <w:rFonts w:ascii="Sansa-Normal" w:hAnsi="Sansa-Normal" w:cs="Calibri"/>
        </w:rPr>
      </w:pPr>
    </w:p>
    <w:p w14:paraId="5B07E71F"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lastRenderedPageBreak/>
        <w:t>Mecanismos de control de los conflictos</w:t>
      </w:r>
    </w:p>
    <w:p w14:paraId="593A66A7"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Efectos del conflicto</w:t>
      </w:r>
    </w:p>
    <w:p w14:paraId="3080FF11"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 xml:space="preserve">Arbitraje </w:t>
      </w:r>
    </w:p>
    <w:p w14:paraId="5FC60651"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Estrategias para enfrentarse al conflicto en las organizaciones</w:t>
      </w:r>
    </w:p>
    <w:p w14:paraId="4AED34C8"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 xml:space="preserve">Tácticas y estrategias para manejar conflicto </w:t>
      </w:r>
    </w:p>
    <w:p w14:paraId="090EB0F4"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 xml:space="preserve">Recomendaciones para la solución del conflicto  </w:t>
      </w:r>
    </w:p>
    <w:p w14:paraId="13A74162" w14:textId="77777777" w:rsidR="00747A86" w:rsidRPr="00747A86" w:rsidRDefault="00747A86" w:rsidP="00747A86">
      <w:pPr>
        <w:rPr>
          <w:rFonts w:ascii="Sansa-Normal" w:hAnsi="Sansa-Normal" w:cs="Calibri"/>
          <w:b/>
        </w:rPr>
      </w:pPr>
    </w:p>
    <w:p w14:paraId="1283FDAF" w14:textId="77777777" w:rsidR="00747A86" w:rsidRPr="00747A86" w:rsidRDefault="00747A86" w:rsidP="00747A86">
      <w:pPr>
        <w:pStyle w:val="Prrafodelista"/>
        <w:numPr>
          <w:ilvl w:val="0"/>
          <w:numId w:val="22"/>
        </w:numPr>
        <w:rPr>
          <w:rFonts w:ascii="Sansa-Normal" w:hAnsi="Sansa-Normal" w:cs="Calibri"/>
          <w:b/>
          <w:lang w:val="es-ES_tradnl"/>
        </w:rPr>
      </w:pPr>
      <w:r w:rsidRPr="00747A86">
        <w:rPr>
          <w:rFonts w:ascii="Sansa-Normal" w:hAnsi="Sansa-Normal" w:cs="Calibri"/>
          <w:b/>
          <w:lang w:val="es-ES_tradnl"/>
        </w:rPr>
        <w:t xml:space="preserve">UNIDAD II: NATURALEZA Y PLANEACIÓN DE LA NEGOCIACIÓN </w:t>
      </w:r>
    </w:p>
    <w:p w14:paraId="6CA7D513" w14:textId="77777777" w:rsidR="00747A86" w:rsidRPr="00747A86" w:rsidRDefault="00747A86" w:rsidP="00747A86">
      <w:pPr>
        <w:ind w:left="1416"/>
        <w:rPr>
          <w:rFonts w:ascii="Sansa-Normal" w:hAnsi="Sansa-Normal" w:cs="Calibri"/>
          <w:b/>
        </w:rPr>
      </w:pPr>
      <w:r w:rsidRPr="00747A86">
        <w:rPr>
          <w:rFonts w:ascii="Sansa-Normal" w:hAnsi="Sansa-Normal" w:cs="Calibri"/>
          <w:b/>
        </w:rPr>
        <w:t>Naturaleza de la negociación</w:t>
      </w:r>
    </w:p>
    <w:p w14:paraId="7DA62413" w14:textId="77777777" w:rsidR="00747A86" w:rsidRPr="00747A86" w:rsidRDefault="00747A86" w:rsidP="00747A86">
      <w:pPr>
        <w:ind w:left="1416"/>
        <w:rPr>
          <w:rFonts w:ascii="Sansa-Normal" w:hAnsi="Sansa-Normal" w:cs="Calibri"/>
        </w:rPr>
      </w:pPr>
      <w:r w:rsidRPr="00747A86">
        <w:rPr>
          <w:rFonts w:ascii="Sansa-Normal" w:hAnsi="Sansa-Normal" w:cs="Calibri"/>
          <w:b/>
        </w:rPr>
        <w:tab/>
      </w:r>
      <w:r w:rsidRPr="00747A86">
        <w:rPr>
          <w:rFonts w:ascii="Sansa-Normal" w:hAnsi="Sansa-Normal" w:cs="Calibri"/>
        </w:rPr>
        <w:t>Naturaleza de la negociación</w:t>
      </w:r>
    </w:p>
    <w:p w14:paraId="69C2D593" w14:textId="77777777" w:rsidR="00747A86" w:rsidRPr="00747A86" w:rsidRDefault="00747A86" w:rsidP="00747A86">
      <w:pPr>
        <w:ind w:left="1416"/>
        <w:rPr>
          <w:rFonts w:ascii="Sansa-Normal" w:hAnsi="Sansa-Normal" w:cs="Calibri"/>
        </w:rPr>
      </w:pPr>
      <w:r w:rsidRPr="00747A86">
        <w:rPr>
          <w:rFonts w:ascii="Sansa-Normal" w:hAnsi="Sansa-Normal" w:cs="Calibri"/>
        </w:rPr>
        <w:tab/>
        <w:t xml:space="preserve">Características de una situación de negociación </w:t>
      </w:r>
    </w:p>
    <w:p w14:paraId="72885F29" w14:textId="77777777" w:rsidR="00747A86" w:rsidRPr="00747A86" w:rsidRDefault="00747A86" w:rsidP="00747A86">
      <w:pPr>
        <w:ind w:left="1416"/>
        <w:rPr>
          <w:rFonts w:ascii="Sansa-Normal" w:hAnsi="Sansa-Normal" w:cs="Calibri"/>
        </w:rPr>
      </w:pPr>
      <w:r w:rsidRPr="00747A86">
        <w:rPr>
          <w:rFonts w:ascii="Sansa-Normal" w:hAnsi="Sansa-Normal" w:cs="Calibri"/>
        </w:rPr>
        <w:tab/>
        <w:t>Interdependencia</w:t>
      </w:r>
    </w:p>
    <w:p w14:paraId="74B7A446" w14:textId="77777777" w:rsidR="00747A86" w:rsidRPr="00747A86" w:rsidRDefault="00747A86" w:rsidP="00747A86">
      <w:pPr>
        <w:ind w:left="1416"/>
        <w:rPr>
          <w:rFonts w:ascii="Sansa-Normal" w:hAnsi="Sansa-Normal" w:cs="Calibri"/>
        </w:rPr>
      </w:pPr>
      <w:r w:rsidRPr="00747A86">
        <w:rPr>
          <w:rFonts w:ascii="Sansa-Normal" w:hAnsi="Sansa-Normal" w:cs="Calibri"/>
        </w:rPr>
        <w:tab/>
        <w:t>Declarar un valor y crear un valor</w:t>
      </w:r>
    </w:p>
    <w:p w14:paraId="4425FF59" w14:textId="77777777" w:rsidR="00747A86" w:rsidRPr="00747A86" w:rsidRDefault="00747A86" w:rsidP="00747A86">
      <w:pPr>
        <w:ind w:left="1416"/>
        <w:rPr>
          <w:rFonts w:ascii="Sansa-Normal" w:hAnsi="Sansa-Normal" w:cs="Calibri"/>
        </w:rPr>
      </w:pPr>
      <w:r w:rsidRPr="00747A86">
        <w:rPr>
          <w:rFonts w:ascii="Sansa-Normal" w:hAnsi="Sansa-Normal" w:cs="Calibri"/>
        </w:rPr>
        <w:tab/>
        <w:t xml:space="preserve">El conflicto </w:t>
      </w:r>
    </w:p>
    <w:p w14:paraId="00C1E528"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 xml:space="preserve">Planeación de la prenegociación </w:t>
      </w:r>
    </w:p>
    <w:p w14:paraId="2980F19F"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 xml:space="preserve">Negociación: estrategia </w:t>
      </w:r>
    </w:p>
    <w:p w14:paraId="52C21C2E"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 xml:space="preserve">Negociación: planificación </w:t>
      </w:r>
    </w:p>
    <w:p w14:paraId="7BBFF79F" w14:textId="77777777" w:rsidR="00747A86" w:rsidRPr="00747A86" w:rsidRDefault="00747A86" w:rsidP="00747A86">
      <w:pPr>
        <w:ind w:left="1416"/>
        <w:rPr>
          <w:rFonts w:ascii="Sansa-Normal" w:hAnsi="Sansa-Normal" w:cs="Calibri"/>
          <w:b/>
        </w:rPr>
      </w:pPr>
      <w:r w:rsidRPr="00747A86">
        <w:rPr>
          <w:rFonts w:ascii="Sansa-Normal" w:hAnsi="Sansa-Normal" w:cs="Calibri"/>
          <w:b/>
        </w:rPr>
        <w:t>Desarrollo de estrategias y tácticas para el proceso de negociación (teoría de juegos)</w:t>
      </w:r>
    </w:p>
    <w:p w14:paraId="0E8B8E4B" w14:textId="77777777" w:rsidR="00747A86" w:rsidRPr="00747A86" w:rsidRDefault="00747A86" w:rsidP="00747A86">
      <w:pPr>
        <w:ind w:left="1416"/>
        <w:rPr>
          <w:rFonts w:ascii="Sansa-Normal" w:hAnsi="Sansa-Normal" w:cs="Calibri"/>
        </w:rPr>
      </w:pPr>
      <w:r w:rsidRPr="00747A86">
        <w:rPr>
          <w:rFonts w:ascii="Sansa-Normal" w:hAnsi="Sansa-Normal" w:cs="Calibri"/>
          <w:b/>
        </w:rPr>
        <w:tab/>
      </w:r>
      <w:r w:rsidRPr="00747A86">
        <w:rPr>
          <w:rFonts w:ascii="Sansa-Normal" w:hAnsi="Sansa-Normal" w:cs="Calibri"/>
        </w:rPr>
        <w:t>Estrategias y tácticas de negociación</w:t>
      </w:r>
    </w:p>
    <w:p w14:paraId="1ADE8CB8" w14:textId="77777777" w:rsidR="00747A86" w:rsidRPr="00747A86" w:rsidRDefault="00747A86" w:rsidP="00747A86">
      <w:pPr>
        <w:ind w:left="1416"/>
        <w:rPr>
          <w:rFonts w:ascii="Sansa-Normal" w:hAnsi="Sansa-Normal" w:cs="Calibri"/>
        </w:rPr>
      </w:pPr>
      <w:r w:rsidRPr="00747A86">
        <w:rPr>
          <w:rFonts w:ascii="Sansa-Normal" w:hAnsi="Sansa-Normal" w:cs="Calibri"/>
        </w:rPr>
        <w:tab/>
        <w:t>Elementos básicos de la negociación</w:t>
      </w:r>
    </w:p>
    <w:p w14:paraId="66C92E88" w14:textId="77777777" w:rsidR="00747A86" w:rsidRPr="00747A86" w:rsidRDefault="00747A86" w:rsidP="00747A86">
      <w:pPr>
        <w:ind w:left="1416"/>
        <w:rPr>
          <w:rFonts w:ascii="Sansa-Normal" w:hAnsi="Sansa-Normal" w:cs="Calibri"/>
        </w:rPr>
      </w:pPr>
      <w:r w:rsidRPr="00747A86">
        <w:rPr>
          <w:rFonts w:ascii="Sansa-Normal" w:hAnsi="Sansa-Normal" w:cs="Calibri"/>
        </w:rPr>
        <w:tab/>
        <w:t>Tácticas</w:t>
      </w:r>
    </w:p>
    <w:p w14:paraId="4F0B0061" w14:textId="77777777" w:rsidR="00747A86" w:rsidRPr="00747A86" w:rsidRDefault="00747A86" w:rsidP="00747A86">
      <w:pPr>
        <w:ind w:left="1416"/>
        <w:rPr>
          <w:rFonts w:ascii="Sansa-Normal" w:hAnsi="Sansa-Normal" w:cs="Calibri"/>
          <w:b/>
        </w:rPr>
      </w:pPr>
      <w:r w:rsidRPr="00747A86">
        <w:rPr>
          <w:rFonts w:ascii="Sansa-Normal" w:hAnsi="Sansa-Normal" w:cs="Calibri"/>
          <w:b/>
        </w:rPr>
        <w:t xml:space="preserve">Importancia de la negociación de conflictos en la Calidad Total </w:t>
      </w:r>
    </w:p>
    <w:p w14:paraId="741A756F" w14:textId="77777777" w:rsidR="00747A86" w:rsidRPr="00747A86" w:rsidRDefault="00747A86" w:rsidP="00747A86">
      <w:pPr>
        <w:ind w:left="1416"/>
        <w:rPr>
          <w:rFonts w:ascii="Sansa-Normal" w:hAnsi="Sansa-Normal" w:cs="Calibri"/>
        </w:rPr>
      </w:pPr>
      <w:r w:rsidRPr="00747A86">
        <w:rPr>
          <w:rFonts w:ascii="Sansa-Normal" w:hAnsi="Sansa-Normal" w:cs="Calibri"/>
          <w:b/>
        </w:rPr>
        <w:tab/>
      </w:r>
      <w:r w:rsidRPr="00747A86">
        <w:rPr>
          <w:rFonts w:ascii="Sansa-Normal" w:hAnsi="Sansa-Normal" w:cs="Calibri"/>
        </w:rPr>
        <w:t>Importancia de la negociación de conflictos en la Calidad Total</w:t>
      </w:r>
    </w:p>
    <w:p w14:paraId="36180841" w14:textId="77777777" w:rsidR="00747A86" w:rsidRPr="00747A86" w:rsidRDefault="00747A86" w:rsidP="00747A86">
      <w:pPr>
        <w:ind w:left="1416"/>
        <w:rPr>
          <w:rFonts w:ascii="Sansa-Normal" w:hAnsi="Sansa-Normal" w:cs="Calibri"/>
        </w:rPr>
      </w:pPr>
      <w:r w:rsidRPr="00747A86">
        <w:rPr>
          <w:rFonts w:ascii="Sansa-Normal" w:hAnsi="Sansa-Normal" w:cs="Calibri"/>
        </w:rPr>
        <w:tab/>
        <w:t xml:space="preserve">Cuándo no se debe negociar </w:t>
      </w:r>
    </w:p>
    <w:p w14:paraId="530172DD" w14:textId="77777777" w:rsidR="00747A86" w:rsidRPr="00747A86" w:rsidRDefault="00747A86" w:rsidP="00747A86">
      <w:pPr>
        <w:rPr>
          <w:rFonts w:ascii="Sansa-Normal" w:hAnsi="Sansa-Normal" w:cs="Calibri"/>
          <w:b/>
        </w:rPr>
      </w:pPr>
    </w:p>
    <w:p w14:paraId="79A06C89" w14:textId="77777777" w:rsidR="00747A86" w:rsidRPr="00747A86" w:rsidRDefault="00747A86" w:rsidP="00747A86">
      <w:pPr>
        <w:pStyle w:val="Prrafodelista"/>
        <w:numPr>
          <w:ilvl w:val="0"/>
          <w:numId w:val="22"/>
        </w:numPr>
        <w:rPr>
          <w:rFonts w:ascii="Sansa-Normal" w:hAnsi="Sansa-Normal" w:cs="Calibri"/>
          <w:b/>
          <w:lang w:val="es-ES_tradnl"/>
        </w:rPr>
      </w:pPr>
      <w:r w:rsidRPr="00747A86">
        <w:rPr>
          <w:rFonts w:ascii="Sansa-Normal" w:hAnsi="Sansa-Normal" w:cs="Calibri"/>
          <w:b/>
          <w:lang w:val="es-ES_tradnl"/>
        </w:rPr>
        <w:t>UNIDAD III: EL CONTEXTO EN LA NEGOCIACIÓN</w:t>
      </w:r>
    </w:p>
    <w:p w14:paraId="1A70C553"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 xml:space="preserve">La ética en la negociación </w:t>
      </w:r>
    </w:p>
    <w:p w14:paraId="734EB6E0"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La ética y las negociaciones</w:t>
      </w:r>
    </w:p>
    <w:p w14:paraId="2DCA9248" w14:textId="77777777" w:rsidR="00747A86" w:rsidRPr="00747A86" w:rsidRDefault="00747A86" w:rsidP="00747A86">
      <w:pPr>
        <w:ind w:left="2124"/>
        <w:rPr>
          <w:rFonts w:ascii="Sansa-Normal" w:hAnsi="Sansa-Normal" w:cs="Calibri"/>
        </w:rPr>
      </w:pPr>
      <w:r w:rsidRPr="00747A86">
        <w:rPr>
          <w:rFonts w:ascii="Sansa-Normal" w:hAnsi="Sansa-Normal" w:cs="Calibri"/>
        </w:rPr>
        <w:t>Tácticas  éticamente ambiguas: casi todo se centra en decir la verdad</w:t>
      </w:r>
    </w:p>
    <w:p w14:paraId="4F5AA501"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Contexto social y cultural en el momento y lugar de la negociación</w:t>
      </w:r>
    </w:p>
    <w:p w14:paraId="6378F0D3"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 xml:space="preserve">¿Qué hace que una negociación internacional sea diferente? </w:t>
      </w:r>
    </w:p>
    <w:p w14:paraId="31BBCA36" w14:textId="77777777" w:rsidR="00747A86" w:rsidRPr="00747A86" w:rsidRDefault="00747A86" w:rsidP="00747A86">
      <w:pPr>
        <w:ind w:left="708" w:firstLine="708"/>
        <w:rPr>
          <w:rFonts w:ascii="Sansa-Normal" w:hAnsi="Sansa-Normal" w:cs="Calibri"/>
        </w:rPr>
      </w:pPr>
      <w:r w:rsidRPr="00747A86">
        <w:rPr>
          <w:rFonts w:ascii="Sansa-Normal" w:hAnsi="Sansa-Normal" w:cs="Calibri"/>
        </w:rPr>
        <w:tab/>
        <w:t>Conceptualización de la cultura y la negociación</w:t>
      </w:r>
    </w:p>
    <w:p w14:paraId="0C494141" w14:textId="77777777" w:rsidR="00747A86" w:rsidRPr="00747A86" w:rsidRDefault="00747A86" w:rsidP="00747A86">
      <w:pPr>
        <w:ind w:left="2124"/>
        <w:rPr>
          <w:rFonts w:ascii="Sansa-Normal" w:hAnsi="Sansa-Normal" w:cs="Calibri"/>
        </w:rPr>
      </w:pPr>
      <w:r w:rsidRPr="00747A86">
        <w:rPr>
          <w:rFonts w:ascii="Sansa-Normal" w:hAnsi="Sansa-Normal" w:cs="Calibri"/>
        </w:rPr>
        <w:t>Influencia de la cultura en una negociación: perspectivas administrativas</w:t>
      </w:r>
    </w:p>
    <w:p w14:paraId="71590099" w14:textId="77777777" w:rsidR="00747A86" w:rsidRPr="00747A86" w:rsidRDefault="00747A86" w:rsidP="00747A86">
      <w:pPr>
        <w:ind w:left="2124"/>
        <w:rPr>
          <w:rFonts w:ascii="Sansa-Normal" w:hAnsi="Sansa-Normal" w:cs="Calibri"/>
        </w:rPr>
      </w:pPr>
      <w:r w:rsidRPr="00747A86">
        <w:rPr>
          <w:rFonts w:ascii="Sansa-Normal" w:hAnsi="Sansa-Normal" w:cs="Calibri"/>
        </w:rPr>
        <w:t>Estrategia de negociación que genera respuestas culturales</w:t>
      </w:r>
    </w:p>
    <w:p w14:paraId="7E78F14D" w14:textId="77777777" w:rsidR="00747A86" w:rsidRPr="00747A86" w:rsidRDefault="00747A86" w:rsidP="00747A86">
      <w:pPr>
        <w:ind w:left="708" w:firstLine="708"/>
        <w:rPr>
          <w:rFonts w:ascii="Sansa-Normal" w:hAnsi="Sansa-Normal" w:cs="Calibri"/>
        </w:rPr>
      </w:pPr>
      <w:r w:rsidRPr="00747A86">
        <w:rPr>
          <w:rFonts w:ascii="Sansa-Normal" w:hAnsi="Sansa-Normal" w:cs="Calibri"/>
          <w:b/>
        </w:rPr>
        <w:tab/>
      </w:r>
      <w:r w:rsidRPr="00747A86">
        <w:rPr>
          <w:rFonts w:ascii="Sansa-Normal" w:hAnsi="Sansa-Normal" w:cs="Calibri"/>
        </w:rPr>
        <w:t xml:space="preserve">Algunos consejos para negociar de manera transcultural </w:t>
      </w:r>
    </w:p>
    <w:p w14:paraId="00CE23C4"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 xml:space="preserve">Equipos múltiples </w:t>
      </w:r>
    </w:p>
    <w:p w14:paraId="7F3ED55D" w14:textId="77777777" w:rsidR="00747A86" w:rsidRPr="00747A86" w:rsidRDefault="00747A86" w:rsidP="00747A86">
      <w:pPr>
        <w:rPr>
          <w:rFonts w:ascii="Sansa-Normal" w:hAnsi="Sansa-Normal" w:cs="Calibri"/>
        </w:rPr>
      </w:pPr>
      <w:r w:rsidRPr="00747A86">
        <w:rPr>
          <w:rFonts w:ascii="Sansa-Normal" w:hAnsi="Sansa-Normal" w:cs="Calibri"/>
          <w:b/>
        </w:rPr>
        <w:tab/>
      </w:r>
      <w:r w:rsidRPr="00747A86">
        <w:rPr>
          <w:rFonts w:ascii="Sansa-Normal" w:hAnsi="Sansa-Normal" w:cs="Calibri"/>
          <w:b/>
        </w:rPr>
        <w:tab/>
      </w:r>
      <w:r w:rsidRPr="00747A86">
        <w:rPr>
          <w:rFonts w:ascii="Sansa-Normal" w:hAnsi="Sansa-Normal" w:cs="Calibri"/>
          <w:b/>
        </w:rPr>
        <w:tab/>
      </w:r>
      <w:r w:rsidRPr="00747A86">
        <w:rPr>
          <w:rFonts w:ascii="Sansa-Normal" w:hAnsi="Sansa-Normal" w:cs="Calibri"/>
        </w:rPr>
        <w:t>Naturaleza de la negociación con varias partes</w:t>
      </w:r>
    </w:p>
    <w:p w14:paraId="288C55B6" w14:textId="77777777" w:rsidR="00747A86" w:rsidRPr="00747A86" w:rsidRDefault="00747A86" w:rsidP="00747A86">
      <w:pPr>
        <w:rPr>
          <w:rFonts w:ascii="Sansa-Normal" w:hAnsi="Sansa-Normal" w:cs="Calibri"/>
        </w:rPr>
      </w:pPr>
      <w:r w:rsidRPr="00747A86">
        <w:rPr>
          <w:rFonts w:ascii="Sansa-Normal" w:hAnsi="Sansa-Normal" w:cs="Calibri"/>
          <w:b/>
        </w:rPr>
        <w:tab/>
      </w:r>
      <w:r w:rsidRPr="00747A86">
        <w:rPr>
          <w:rFonts w:ascii="Sansa-Normal" w:hAnsi="Sansa-Normal" w:cs="Calibri"/>
          <w:b/>
        </w:rPr>
        <w:tab/>
      </w:r>
      <w:r w:rsidRPr="00747A86">
        <w:rPr>
          <w:rFonts w:ascii="Sansa-Normal" w:hAnsi="Sansa-Normal" w:cs="Calibri"/>
          <w:b/>
        </w:rPr>
        <w:tab/>
      </w:r>
      <w:r w:rsidRPr="00747A86">
        <w:rPr>
          <w:rFonts w:ascii="Sansa-Normal" w:hAnsi="Sansa-Normal" w:cs="Calibri"/>
        </w:rPr>
        <w:t>¿Qué es un grupo eficaz?</w:t>
      </w:r>
    </w:p>
    <w:p w14:paraId="2AC0EEFA" w14:textId="77777777" w:rsidR="00747A86" w:rsidRPr="00747A86" w:rsidRDefault="00747A86" w:rsidP="00747A86">
      <w:pPr>
        <w:rPr>
          <w:rFonts w:ascii="Sansa-Normal" w:hAnsi="Sansa-Normal" w:cs="Calibri"/>
        </w:rPr>
      </w:pPr>
      <w:r w:rsidRPr="00747A86">
        <w:rPr>
          <w:rFonts w:ascii="Sansa-Normal" w:hAnsi="Sansa-Normal" w:cs="Calibri"/>
        </w:rPr>
        <w:tab/>
      </w:r>
      <w:r w:rsidRPr="00747A86">
        <w:rPr>
          <w:rFonts w:ascii="Sansa-Normal" w:hAnsi="Sansa-Normal" w:cs="Calibri"/>
        </w:rPr>
        <w:tab/>
      </w:r>
      <w:r w:rsidRPr="00747A86">
        <w:rPr>
          <w:rFonts w:ascii="Sansa-Normal" w:hAnsi="Sansa-Normal" w:cs="Calibri"/>
        </w:rPr>
        <w:tab/>
        <w:t xml:space="preserve">Manejo de negociaciones con varias partes </w:t>
      </w:r>
    </w:p>
    <w:p w14:paraId="469CA7B7" w14:textId="77777777" w:rsidR="00747A86" w:rsidRPr="00747A86" w:rsidRDefault="00747A86" w:rsidP="00747A86">
      <w:pPr>
        <w:rPr>
          <w:rFonts w:ascii="Sansa-Normal" w:hAnsi="Sansa-Normal" w:cs="Calibri"/>
          <w:b/>
        </w:rPr>
      </w:pPr>
    </w:p>
    <w:p w14:paraId="02DAE87B" w14:textId="77777777" w:rsidR="00747A86" w:rsidRPr="00747A86" w:rsidRDefault="00747A86" w:rsidP="00747A86">
      <w:pPr>
        <w:pStyle w:val="Prrafodelista"/>
        <w:numPr>
          <w:ilvl w:val="0"/>
          <w:numId w:val="22"/>
        </w:numPr>
        <w:rPr>
          <w:rFonts w:ascii="Sansa-Normal" w:hAnsi="Sansa-Normal" w:cs="Calibri"/>
          <w:b/>
          <w:lang w:val="es-ES_tradnl"/>
        </w:rPr>
      </w:pPr>
      <w:r w:rsidRPr="00747A86">
        <w:rPr>
          <w:rFonts w:ascii="Sansa-Normal" w:hAnsi="Sansa-Normal" w:cs="Calibri"/>
          <w:b/>
          <w:lang w:val="es-ES_tradnl"/>
        </w:rPr>
        <w:t xml:space="preserve">UNIDAD IV: SEGUIMIENTO Y RESULTADOS DE LA NEGOCIACIÓN   </w:t>
      </w:r>
    </w:p>
    <w:p w14:paraId="231577B9" w14:textId="77777777" w:rsidR="00747A86" w:rsidRPr="00747A86" w:rsidRDefault="00747A86" w:rsidP="00747A86">
      <w:pPr>
        <w:pStyle w:val="Prrafodelista"/>
        <w:rPr>
          <w:rFonts w:ascii="Sansa-Normal" w:hAnsi="Sansa-Normal" w:cs="Calibri"/>
          <w:b/>
          <w:lang w:val="es-ES_tradnl"/>
        </w:rPr>
      </w:pPr>
    </w:p>
    <w:p w14:paraId="099EC12A"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 xml:space="preserve">Plan de seguimiento a lo acordado en la negociación </w:t>
      </w:r>
    </w:p>
    <w:p w14:paraId="2A652148" w14:textId="77777777" w:rsidR="00747A86" w:rsidRPr="00747A86" w:rsidRDefault="00747A86" w:rsidP="00747A86">
      <w:pPr>
        <w:rPr>
          <w:rFonts w:ascii="Sansa-Normal" w:hAnsi="Sansa-Normal" w:cs="Calibri"/>
        </w:rPr>
      </w:pPr>
      <w:r w:rsidRPr="00747A86">
        <w:rPr>
          <w:rFonts w:ascii="Sansa-Normal" w:hAnsi="Sansa-Normal" w:cs="Calibri"/>
          <w:b/>
        </w:rPr>
        <w:tab/>
      </w:r>
      <w:r w:rsidRPr="00747A86">
        <w:rPr>
          <w:rFonts w:ascii="Sansa-Normal" w:hAnsi="Sansa-Normal" w:cs="Calibri"/>
          <w:b/>
        </w:rPr>
        <w:tab/>
      </w:r>
      <w:r w:rsidRPr="00747A86">
        <w:rPr>
          <w:rFonts w:ascii="Sansa-Normal" w:hAnsi="Sansa-Normal" w:cs="Calibri"/>
          <w:b/>
        </w:rPr>
        <w:tab/>
      </w:r>
      <w:r w:rsidRPr="00747A86">
        <w:rPr>
          <w:rFonts w:ascii="Sansa-Normal" w:hAnsi="Sansa-Normal" w:cs="Calibri"/>
        </w:rPr>
        <w:t>Seguimiento y resultados de la negociación</w:t>
      </w:r>
    </w:p>
    <w:p w14:paraId="04BA8367" w14:textId="77777777" w:rsidR="00747A86" w:rsidRPr="00747A86" w:rsidRDefault="00747A86" w:rsidP="00747A86">
      <w:pPr>
        <w:rPr>
          <w:rFonts w:ascii="Sansa-Normal" w:hAnsi="Sansa-Normal" w:cs="Calibri"/>
        </w:rPr>
      </w:pPr>
      <w:r w:rsidRPr="00747A86">
        <w:rPr>
          <w:rFonts w:ascii="Sansa-Normal" w:hAnsi="Sansa-Normal" w:cs="Calibri"/>
        </w:rPr>
        <w:tab/>
      </w:r>
      <w:r w:rsidRPr="00747A86">
        <w:rPr>
          <w:rFonts w:ascii="Sansa-Normal" w:hAnsi="Sansa-Normal" w:cs="Calibri"/>
        </w:rPr>
        <w:tab/>
      </w:r>
      <w:r w:rsidRPr="00747A86">
        <w:rPr>
          <w:rFonts w:ascii="Sansa-Normal" w:hAnsi="Sansa-Normal" w:cs="Calibri"/>
        </w:rPr>
        <w:tab/>
        <w:t xml:space="preserve">Los acuerdos </w:t>
      </w:r>
    </w:p>
    <w:p w14:paraId="024FBB65" w14:textId="77777777" w:rsidR="00747A86" w:rsidRPr="00747A86" w:rsidRDefault="00747A86" w:rsidP="00747A86">
      <w:pPr>
        <w:ind w:left="708" w:firstLine="708"/>
        <w:rPr>
          <w:rFonts w:ascii="Sansa-Normal" w:hAnsi="Sansa-Normal" w:cs="Calibri"/>
          <w:b/>
        </w:rPr>
      </w:pPr>
      <w:r w:rsidRPr="00747A86">
        <w:rPr>
          <w:rFonts w:ascii="Sansa-Normal" w:hAnsi="Sansa-Normal" w:cs="Calibri"/>
          <w:b/>
        </w:rPr>
        <w:t xml:space="preserve">Mejores prácticas en la negociación </w:t>
      </w:r>
    </w:p>
    <w:p w14:paraId="47D4D547" w14:textId="77777777" w:rsidR="00747A86" w:rsidRDefault="00747A86" w:rsidP="00747A86">
      <w:pPr>
        <w:rPr>
          <w:rFonts w:ascii="Sansa-Normal" w:hAnsi="Sansa-Normal" w:cs="Calibri"/>
        </w:rPr>
      </w:pPr>
      <w:r w:rsidRPr="00747A86">
        <w:rPr>
          <w:rFonts w:ascii="Sansa-Normal" w:hAnsi="Sansa-Normal" w:cs="Calibri"/>
          <w:b/>
        </w:rPr>
        <w:tab/>
      </w:r>
      <w:r w:rsidRPr="00747A86">
        <w:rPr>
          <w:rFonts w:ascii="Sansa-Normal" w:hAnsi="Sansa-Normal" w:cs="Calibri"/>
          <w:b/>
        </w:rPr>
        <w:tab/>
      </w:r>
      <w:r w:rsidRPr="00747A86">
        <w:rPr>
          <w:rFonts w:ascii="Sansa-Normal" w:hAnsi="Sansa-Normal" w:cs="Calibri"/>
        </w:rPr>
        <w:tab/>
        <w:t>Las mejores prácticas en las negociaciones</w:t>
      </w:r>
    </w:p>
    <w:p w14:paraId="4EC270F2" w14:textId="77777777" w:rsidR="000660AB" w:rsidRDefault="000660AB" w:rsidP="00747A86">
      <w:pPr>
        <w:rPr>
          <w:rFonts w:ascii="Sansa-Normal" w:hAnsi="Sansa-Normal" w:cs="Calibri"/>
        </w:rPr>
      </w:pPr>
    </w:p>
    <w:p w14:paraId="1473E0F0" w14:textId="77777777" w:rsidR="000660AB" w:rsidRPr="00747A86" w:rsidRDefault="000660AB" w:rsidP="00747A86">
      <w:pPr>
        <w:rPr>
          <w:rFonts w:ascii="Sansa-Normal" w:hAnsi="Sansa-Normal" w:cs="Calibri"/>
        </w:rPr>
      </w:pPr>
    </w:p>
    <w:p w14:paraId="038386F9" w14:textId="77777777" w:rsidR="00C7648F" w:rsidRPr="00D73DC7" w:rsidRDefault="00C7648F" w:rsidP="00C7648F">
      <w:pPr>
        <w:rPr>
          <w:rFonts w:ascii="Verdana" w:hAnsi="Verdana"/>
          <w:sz w:val="24"/>
          <w:szCs w:val="24"/>
        </w:rPr>
      </w:pPr>
    </w:p>
    <w:p w14:paraId="3CE387CF" w14:textId="685014DD" w:rsidR="00C7648F" w:rsidRPr="00D73DC7" w:rsidRDefault="00C7648F" w:rsidP="00D73DC7">
      <w:pPr>
        <w:shd w:val="clear" w:color="auto" w:fill="4F81BD" w:themeFill="accent1"/>
        <w:jc w:val="both"/>
        <w:outlineLvl w:val="0"/>
        <w:rPr>
          <w:rFonts w:ascii="Verdana" w:hAnsi="Verdana"/>
          <w:b/>
          <w:color w:val="FFFFFF" w:themeColor="background1"/>
          <w:sz w:val="24"/>
          <w:szCs w:val="24"/>
        </w:rPr>
      </w:pPr>
      <w:r w:rsidRPr="00D73DC7">
        <w:rPr>
          <w:rFonts w:ascii="Verdana" w:hAnsi="Verdana"/>
          <w:b/>
          <w:color w:val="FFFFFF" w:themeColor="background1"/>
          <w:sz w:val="24"/>
          <w:szCs w:val="24"/>
        </w:rPr>
        <w:t xml:space="preserve">EVALUACIÓN GENERAL </w:t>
      </w:r>
    </w:p>
    <w:p w14:paraId="33F11B15" w14:textId="37839AA7" w:rsidR="000660AB" w:rsidRPr="000660AB" w:rsidRDefault="000660AB" w:rsidP="000660AB">
      <w:pPr>
        <w:jc w:val="both"/>
        <w:rPr>
          <w:rFonts w:ascii="Sansa-Normal" w:hAnsi="Sansa-Normal" w:cstheme="minorHAnsi"/>
          <w:sz w:val="24"/>
          <w:szCs w:val="24"/>
        </w:rPr>
      </w:pPr>
      <w:r w:rsidRPr="000660AB">
        <w:rPr>
          <w:rFonts w:ascii="Sansa-Normal" w:hAnsi="Sansa-Normal" w:cstheme="minorHAnsi"/>
          <w:sz w:val="24"/>
          <w:szCs w:val="24"/>
        </w:rPr>
        <w:t xml:space="preserve">Para reportar tu </w:t>
      </w:r>
      <w:r w:rsidRPr="000660AB">
        <w:rPr>
          <w:rFonts w:ascii="Sansa-Normal" w:hAnsi="Sansa-Normal" w:cstheme="minorHAnsi"/>
          <w:b/>
          <w:i/>
          <w:sz w:val="24"/>
          <w:szCs w:val="24"/>
        </w:rPr>
        <w:t xml:space="preserve">calificación </w:t>
      </w:r>
      <w:r w:rsidRPr="000660AB">
        <w:rPr>
          <w:rFonts w:ascii="Sansa-Normal" w:hAnsi="Sansa-Normal" w:cstheme="minorHAnsi"/>
          <w:sz w:val="24"/>
          <w:szCs w:val="24"/>
        </w:rPr>
        <w:t>final obtenida de la suma de porcentajes de unidad deberás haber cumplido de forma obligatoria  con la realización o entrega de lo siguiente:</w:t>
      </w:r>
    </w:p>
    <w:p w14:paraId="43A8D343" w14:textId="77777777" w:rsidR="000660AB" w:rsidRPr="000660AB" w:rsidRDefault="000660AB" w:rsidP="000660AB">
      <w:pPr>
        <w:pStyle w:val="Prrafodelista"/>
        <w:numPr>
          <w:ilvl w:val="0"/>
          <w:numId w:val="15"/>
        </w:numPr>
        <w:jc w:val="both"/>
        <w:rPr>
          <w:rFonts w:ascii="Sansa-Normal" w:hAnsi="Sansa-Normal" w:cstheme="minorHAnsi"/>
        </w:rPr>
      </w:pPr>
      <w:r w:rsidRPr="000660AB">
        <w:rPr>
          <w:rFonts w:ascii="Sansa-Normal" w:hAnsi="Sansa-Normal" w:cstheme="minorHAnsi"/>
        </w:rPr>
        <w:t xml:space="preserve">Desarrollo de las lecciones. </w:t>
      </w:r>
    </w:p>
    <w:p w14:paraId="3EBD9AFD" w14:textId="77777777" w:rsidR="000660AB" w:rsidRPr="000660AB" w:rsidRDefault="000660AB" w:rsidP="000660AB">
      <w:pPr>
        <w:pStyle w:val="Prrafodelista"/>
        <w:numPr>
          <w:ilvl w:val="0"/>
          <w:numId w:val="15"/>
        </w:numPr>
        <w:jc w:val="both"/>
        <w:rPr>
          <w:rFonts w:ascii="Sansa-Normal" w:hAnsi="Sansa-Normal" w:cstheme="minorHAnsi"/>
        </w:rPr>
      </w:pPr>
      <w:r w:rsidRPr="000660AB">
        <w:rPr>
          <w:rFonts w:ascii="Sansa-Normal" w:hAnsi="Sansa-Normal" w:cstheme="minorHAnsi"/>
        </w:rPr>
        <w:t xml:space="preserve">Responder a todos los cuestionarios de evaluación por unidad. </w:t>
      </w:r>
    </w:p>
    <w:p w14:paraId="0AEFBA19" w14:textId="77777777" w:rsidR="000660AB" w:rsidRPr="000660AB" w:rsidRDefault="000660AB" w:rsidP="000660AB">
      <w:pPr>
        <w:pStyle w:val="Prrafodelista"/>
        <w:numPr>
          <w:ilvl w:val="0"/>
          <w:numId w:val="15"/>
        </w:numPr>
        <w:jc w:val="both"/>
        <w:rPr>
          <w:rFonts w:ascii="Sansa-Normal" w:hAnsi="Sansa-Normal" w:cstheme="minorHAnsi"/>
        </w:rPr>
      </w:pPr>
      <w:r w:rsidRPr="000660AB">
        <w:rPr>
          <w:rFonts w:ascii="Sansa-Normal" w:hAnsi="Sansa-Normal" w:cstheme="minorHAnsi"/>
        </w:rPr>
        <w:t>Realizar y entregar dentro del tiempo establecido el Proyecto Final.</w:t>
      </w:r>
    </w:p>
    <w:p w14:paraId="29C310EC" w14:textId="77777777" w:rsidR="000660AB" w:rsidRPr="000660AB" w:rsidRDefault="000660AB" w:rsidP="000660AB">
      <w:pPr>
        <w:pStyle w:val="Prrafodelista"/>
        <w:numPr>
          <w:ilvl w:val="0"/>
          <w:numId w:val="15"/>
        </w:numPr>
        <w:jc w:val="both"/>
        <w:rPr>
          <w:rFonts w:ascii="Sansa-Normal" w:hAnsi="Sansa-Normal" w:cstheme="minorHAnsi"/>
        </w:rPr>
      </w:pPr>
      <w:r w:rsidRPr="000660AB">
        <w:rPr>
          <w:rFonts w:ascii="Sansa-Normal" w:hAnsi="Sansa-Normal" w:cstheme="minorHAnsi"/>
        </w:rPr>
        <w:t>Responder a la Evaluación Final.</w:t>
      </w:r>
    </w:p>
    <w:p w14:paraId="3B6CFE48" w14:textId="77777777" w:rsidR="000660AB" w:rsidRPr="000660AB" w:rsidRDefault="000660AB" w:rsidP="000660AB">
      <w:pPr>
        <w:jc w:val="both"/>
        <w:rPr>
          <w:rFonts w:ascii="Sansa-Normal" w:hAnsi="Sansa-Normal" w:cstheme="minorHAnsi"/>
          <w:sz w:val="24"/>
          <w:szCs w:val="24"/>
        </w:rPr>
      </w:pPr>
    </w:p>
    <w:p w14:paraId="1898BBDA" w14:textId="4ED0C34C" w:rsidR="000660AB" w:rsidRPr="000660AB" w:rsidRDefault="000660AB" w:rsidP="000660AB">
      <w:pPr>
        <w:jc w:val="both"/>
        <w:rPr>
          <w:rFonts w:ascii="Sansa-Normal" w:hAnsi="Sansa-Normal" w:cstheme="minorHAnsi"/>
          <w:sz w:val="24"/>
          <w:szCs w:val="24"/>
        </w:rPr>
      </w:pPr>
      <w:r w:rsidRPr="000660AB">
        <w:rPr>
          <w:rFonts w:ascii="Sansa-Normal" w:hAnsi="Sansa-Normal" w:cstheme="minorHAnsi"/>
          <w:sz w:val="24"/>
          <w:szCs w:val="24"/>
        </w:rPr>
        <w:t xml:space="preserve">La falta de cualquiera de estos requerimientos causará la </w:t>
      </w:r>
      <w:r w:rsidRPr="000660AB">
        <w:rPr>
          <w:rFonts w:ascii="Sansa-Normal" w:hAnsi="Sansa-Normal" w:cstheme="minorHAnsi"/>
          <w:b/>
          <w:sz w:val="24"/>
          <w:szCs w:val="24"/>
        </w:rPr>
        <w:t>no</w:t>
      </w:r>
      <w:r w:rsidRPr="000660AB">
        <w:rPr>
          <w:rFonts w:ascii="Sansa-Normal" w:hAnsi="Sansa-Normal" w:cstheme="minorHAnsi"/>
          <w:sz w:val="24"/>
          <w:szCs w:val="24"/>
        </w:rPr>
        <w:t xml:space="preserve"> acreditación del curso. </w:t>
      </w:r>
    </w:p>
    <w:p w14:paraId="505B50F4" w14:textId="39E11127" w:rsidR="000660AB" w:rsidRPr="000660AB" w:rsidRDefault="000660AB" w:rsidP="000660AB">
      <w:pPr>
        <w:jc w:val="both"/>
        <w:rPr>
          <w:rFonts w:ascii="Sansa-Normal" w:hAnsi="Sansa-Normal" w:cstheme="minorHAnsi"/>
          <w:sz w:val="24"/>
          <w:szCs w:val="24"/>
        </w:rPr>
      </w:pPr>
      <w:r w:rsidRPr="000660AB">
        <w:rPr>
          <w:rFonts w:ascii="Sansa-Normal" w:hAnsi="Sansa-Normal" w:cstheme="minorHAnsi"/>
          <w:sz w:val="24"/>
          <w:szCs w:val="24"/>
        </w:rPr>
        <w:t xml:space="preserve">En caso de </w:t>
      </w:r>
      <w:r w:rsidRPr="000660AB">
        <w:rPr>
          <w:rFonts w:ascii="Sansa-Normal" w:hAnsi="Sansa-Normal" w:cstheme="minorHAnsi"/>
          <w:b/>
          <w:sz w:val="24"/>
          <w:szCs w:val="24"/>
        </w:rPr>
        <w:t>no</w:t>
      </w:r>
      <w:r w:rsidRPr="000660AB">
        <w:rPr>
          <w:rFonts w:ascii="Sansa-Normal" w:hAnsi="Sansa-Normal" w:cstheme="minorHAnsi"/>
          <w:sz w:val="24"/>
          <w:szCs w:val="24"/>
        </w:rPr>
        <w:t xml:space="preserve"> acreditar el curso en periodo ordinario con una calificación igual o mayor a </w:t>
      </w:r>
      <w:r w:rsidRPr="000660AB">
        <w:rPr>
          <w:rFonts w:ascii="Sansa-Normal" w:hAnsi="Sansa-Normal" w:cstheme="minorHAnsi"/>
          <w:b/>
          <w:sz w:val="24"/>
          <w:szCs w:val="24"/>
        </w:rPr>
        <w:t>70</w:t>
      </w:r>
      <w:r w:rsidRPr="000660AB">
        <w:rPr>
          <w:rFonts w:ascii="Sansa-Normal" w:hAnsi="Sansa-Normal" w:cstheme="minorHAnsi"/>
          <w:sz w:val="24"/>
          <w:szCs w:val="24"/>
        </w:rPr>
        <w:t xml:space="preserve">  tendrás que presentar una evaluación extraordinaria integrada por: un examen de conocimiento y un proyecto, dando como total el 100 puntios de la calificación del curso; en caso de no obtener una calificación aprobatoria tendrás que inscribirte para recursar la materia. </w:t>
      </w:r>
    </w:p>
    <w:p w14:paraId="04F22274" w14:textId="0A5BD725" w:rsidR="000660AB" w:rsidRPr="000660AB" w:rsidRDefault="000660AB" w:rsidP="000660AB">
      <w:pPr>
        <w:jc w:val="center"/>
        <w:rPr>
          <w:rFonts w:ascii="Sansa-Normal" w:hAnsi="Sansa-Normal" w:cstheme="minorHAnsi"/>
          <w:b/>
          <w:sz w:val="24"/>
          <w:szCs w:val="24"/>
          <w:u w:val="single"/>
        </w:rPr>
      </w:pPr>
      <w:r w:rsidRPr="000660AB">
        <w:rPr>
          <w:rFonts w:ascii="Sansa-Normal" w:hAnsi="Sansa-Normal" w:cstheme="minorHAnsi"/>
          <w:b/>
          <w:sz w:val="24"/>
          <w:szCs w:val="24"/>
          <w:u w:val="single"/>
        </w:rPr>
        <w:t>RECUERDA QUE LA CALIFICACIÓN MÍNIMA APROBATORIA ES 70</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2"/>
      </w:tblGrid>
      <w:tr w:rsidR="000660AB" w:rsidRPr="000660AB" w14:paraId="4CF44480" w14:textId="77777777" w:rsidTr="000660AB">
        <w:trPr>
          <w:cnfStyle w:val="100000000000" w:firstRow="1" w:lastRow="0" w:firstColumn="0" w:lastColumn="0" w:oddVBand="0" w:evenVBand="0" w:oddHBand="0"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3702" w:type="dxa"/>
          </w:tcPr>
          <w:p w14:paraId="58206700" w14:textId="77777777" w:rsidR="000660AB" w:rsidRPr="000660AB" w:rsidRDefault="000660AB" w:rsidP="000660AB">
            <w:pPr>
              <w:jc w:val="center"/>
              <w:rPr>
                <w:rFonts w:ascii="Sansa-Normal" w:hAnsi="Sansa-Normal" w:cstheme="minorHAnsi"/>
                <w:sz w:val="20"/>
                <w:szCs w:val="20"/>
              </w:rPr>
            </w:pPr>
            <w:r w:rsidRPr="000660AB">
              <w:rPr>
                <w:rFonts w:ascii="Sansa-Normal" w:hAnsi="Sansa-Normal" w:cstheme="minorHAnsi"/>
                <w:sz w:val="20"/>
                <w:szCs w:val="20"/>
              </w:rPr>
              <w:t xml:space="preserve">EVALUACIÓN </w:t>
            </w:r>
          </w:p>
        </w:tc>
        <w:tc>
          <w:tcPr>
            <w:tcW w:w="3702" w:type="dxa"/>
          </w:tcPr>
          <w:p w14:paraId="6E1C40F1" w14:textId="3F839F50" w:rsidR="000660AB" w:rsidRPr="000660AB" w:rsidRDefault="000660AB" w:rsidP="000660AB">
            <w:pPr>
              <w:jc w:val="center"/>
              <w:cnfStyle w:val="100000000000" w:firstRow="1" w:lastRow="0" w:firstColumn="0" w:lastColumn="0" w:oddVBand="0" w:evenVBand="0" w:oddHBand="0" w:evenHBand="0" w:firstRowFirstColumn="0" w:firstRowLastColumn="0" w:lastRowFirstColumn="0" w:lastRowLastColumn="0"/>
              <w:rPr>
                <w:rFonts w:ascii="Sansa-Normal" w:hAnsi="Sansa-Normal" w:cstheme="minorHAnsi"/>
                <w:sz w:val="20"/>
                <w:szCs w:val="20"/>
              </w:rPr>
            </w:pPr>
            <w:r w:rsidRPr="000660AB">
              <w:rPr>
                <w:rFonts w:ascii="Sansa-Normal" w:hAnsi="Sansa-Normal" w:cstheme="minorHAnsi"/>
                <w:sz w:val="20"/>
                <w:szCs w:val="20"/>
              </w:rPr>
              <w:t>PUNTOS</w:t>
            </w:r>
          </w:p>
        </w:tc>
      </w:tr>
      <w:tr w:rsidR="000660AB" w:rsidRPr="000660AB" w14:paraId="175C17D2" w14:textId="77777777" w:rsidTr="000660AB">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702" w:type="dxa"/>
            <w:tcBorders>
              <w:top w:val="none" w:sz="0" w:space="0" w:color="auto"/>
              <w:left w:val="none" w:sz="0" w:space="0" w:color="auto"/>
              <w:bottom w:val="none" w:sz="0" w:space="0" w:color="auto"/>
            </w:tcBorders>
          </w:tcPr>
          <w:p w14:paraId="51F4D284" w14:textId="77777777" w:rsidR="000660AB" w:rsidRPr="000660AB" w:rsidRDefault="000660AB" w:rsidP="000660AB">
            <w:pPr>
              <w:jc w:val="center"/>
              <w:rPr>
                <w:rFonts w:ascii="Sansa-Normal" w:hAnsi="Sansa-Normal" w:cstheme="minorHAnsi"/>
                <w:b w:val="0"/>
                <w:color w:val="000000" w:themeColor="text1"/>
                <w:sz w:val="20"/>
                <w:szCs w:val="20"/>
              </w:rPr>
            </w:pPr>
            <w:r w:rsidRPr="000660AB">
              <w:rPr>
                <w:rFonts w:ascii="Sansa-Normal" w:hAnsi="Sansa-Normal" w:cstheme="minorHAnsi"/>
                <w:color w:val="000000" w:themeColor="text1"/>
                <w:sz w:val="20"/>
                <w:szCs w:val="20"/>
              </w:rPr>
              <w:t>UNIDAD 1</w:t>
            </w:r>
          </w:p>
        </w:tc>
        <w:tc>
          <w:tcPr>
            <w:tcW w:w="3702" w:type="dxa"/>
            <w:tcBorders>
              <w:top w:val="none" w:sz="0" w:space="0" w:color="auto"/>
              <w:bottom w:val="none" w:sz="0" w:space="0" w:color="auto"/>
              <w:right w:val="none" w:sz="0" w:space="0" w:color="auto"/>
            </w:tcBorders>
          </w:tcPr>
          <w:p w14:paraId="383D00FF" w14:textId="4B5C3352" w:rsidR="000660AB" w:rsidRPr="000660AB" w:rsidRDefault="000660AB" w:rsidP="000660AB">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10</w:t>
            </w:r>
          </w:p>
        </w:tc>
      </w:tr>
      <w:tr w:rsidR="000660AB" w:rsidRPr="000660AB" w14:paraId="479D91DB" w14:textId="77777777" w:rsidTr="000660AB">
        <w:trPr>
          <w:trHeight w:val="310"/>
          <w:jc w:val="center"/>
        </w:trPr>
        <w:tc>
          <w:tcPr>
            <w:cnfStyle w:val="001000000000" w:firstRow="0" w:lastRow="0" w:firstColumn="1" w:lastColumn="0" w:oddVBand="0" w:evenVBand="0" w:oddHBand="0" w:evenHBand="0" w:firstRowFirstColumn="0" w:firstRowLastColumn="0" w:lastRowFirstColumn="0" w:lastRowLastColumn="0"/>
            <w:tcW w:w="3702" w:type="dxa"/>
          </w:tcPr>
          <w:p w14:paraId="430A9D51" w14:textId="77777777" w:rsidR="000660AB" w:rsidRPr="000660AB" w:rsidRDefault="000660AB" w:rsidP="000660AB">
            <w:pPr>
              <w:jc w:val="center"/>
              <w:rPr>
                <w:rFonts w:ascii="Sansa-Normal" w:hAnsi="Sansa-Normal" w:cstheme="minorHAnsi"/>
                <w:b w:val="0"/>
                <w:color w:val="000000" w:themeColor="text1"/>
                <w:sz w:val="20"/>
                <w:szCs w:val="20"/>
              </w:rPr>
            </w:pPr>
            <w:r w:rsidRPr="000660AB">
              <w:rPr>
                <w:rFonts w:ascii="Sansa-Normal" w:hAnsi="Sansa-Normal" w:cstheme="minorHAnsi"/>
                <w:color w:val="000000" w:themeColor="text1"/>
                <w:sz w:val="20"/>
                <w:szCs w:val="20"/>
              </w:rPr>
              <w:t>UNIDAD 2</w:t>
            </w:r>
          </w:p>
        </w:tc>
        <w:tc>
          <w:tcPr>
            <w:tcW w:w="3702" w:type="dxa"/>
          </w:tcPr>
          <w:p w14:paraId="094217F4" w14:textId="2B29C05C" w:rsidR="000660AB" w:rsidRPr="000660AB" w:rsidRDefault="000660AB" w:rsidP="000660AB">
            <w:pPr>
              <w:jc w:val="center"/>
              <w:cnfStyle w:val="000000000000" w:firstRow="0" w:lastRow="0" w:firstColumn="0" w:lastColumn="0" w:oddVBand="0" w:evenVBand="0" w:oddHBand="0" w:evenHBand="0" w:firstRowFirstColumn="0" w:firstRowLastColumn="0" w:lastRowFirstColumn="0" w:lastRowLastColumn="0"/>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20</w:t>
            </w:r>
          </w:p>
        </w:tc>
      </w:tr>
      <w:tr w:rsidR="000660AB" w:rsidRPr="000660AB" w14:paraId="2687534D" w14:textId="77777777" w:rsidTr="000660AB">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702" w:type="dxa"/>
            <w:tcBorders>
              <w:top w:val="none" w:sz="0" w:space="0" w:color="auto"/>
              <w:left w:val="none" w:sz="0" w:space="0" w:color="auto"/>
              <w:bottom w:val="none" w:sz="0" w:space="0" w:color="auto"/>
            </w:tcBorders>
          </w:tcPr>
          <w:p w14:paraId="02F14A77" w14:textId="77777777" w:rsidR="000660AB" w:rsidRPr="000660AB" w:rsidRDefault="000660AB" w:rsidP="000660AB">
            <w:pPr>
              <w:jc w:val="center"/>
              <w:rPr>
                <w:rFonts w:ascii="Sansa-Normal" w:hAnsi="Sansa-Normal" w:cstheme="minorHAnsi"/>
                <w:b w:val="0"/>
                <w:color w:val="000000" w:themeColor="text1"/>
                <w:sz w:val="20"/>
                <w:szCs w:val="20"/>
              </w:rPr>
            </w:pPr>
            <w:r w:rsidRPr="000660AB">
              <w:rPr>
                <w:rFonts w:ascii="Sansa-Normal" w:hAnsi="Sansa-Normal" w:cstheme="minorHAnsi"/>
                <w:color w:val="000000" w:themeColor="text1"/>
                <w:sz w:val="20"/>
                <w:szCs w:val="20"/>
              </w:rPr>
              <w:t>UNIDAD 3</w:t>
            </w:r>
          </w:p>
        </w:tc>
        <w:tc>
          <w:tcPr>
            <w:tcW w:w="3702" w:type="dxa"/>
            <w:tcBorders>
              <w:top w:val="none" w:sz="0" w:space="0" w:color="auto"/>
              <w:bottom w:val="none" w:sz="0" w:space="0" w:color="auto"/>
              <w:right w:val="none" w:sz="0" w:space="0" w:color="auto"/>
            </w:tcBorders>
          </w:tcPr>
          <w:p w14:paraId="7DC26AC7" w14:textId="7BC54EA7" w:rsidR="000660AB" w:rsidRPr="000660AB" w:rsidRDefault="000660AB" w:rsidP="000660AB">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20</w:t>
            </w:r>
          </w:p>
        </w:tc>
      </w:tr>
      <w:tr w:rsidR="000660AB" w:rsidRPr="000660AB" w14:paraId="732E1344" w14:textId="77777777" w:rsidTr="000660AB">
        <w:trPr>
          <w:trHeight w:val="310"/>
          <w:jc w:val="center"/>
        </w:trPr>
        <w:tc>
          <w:tcPr>
            <w:cnfStyle w:val="001000000000" w:firstRow="0" w:lastRow="0" w:firstColumn="1" w:lastColumn="0" w:oddVBand="0" w:evenVBand="0" w:oddHBand="0" w:evenHBand="0" w:firstRowFirstColumn="0" w:firstRowLastColumn="0" w:lastRowFirstColumn="0" w:lastRowLastColumn="0"/>
            <w:tcW w:w="3702" w:type="dxa"/>
          </w:tcPr>
          <w:p w14:paraId="309376E2" w14:textId="77777777" w:rsidR="000660AB" w:rsidRPr="000660AB" w:rsidRDefault="000660AB" w:rsidP="000660AB">
            <w:pPr>
              <w:jc w:val="center"/>
              <w:rPr>
                <w:rFonts w:ascii="Sansa-Normal" w:hAnsi="Sansa-Normal" w:cstheme="minorHAnsi"/>
                <w:b w:val="0"/>
                <w:color w:val="000000" w:themeColor="text1"/>
                <w:sz w:val="20"/>
                <w:szCs w:val="20"/>
              </w:rPr>
            </w:pPr>
            <w:r w:rsidRPr="000660AB">
              <w:rPr>
                <w:rFonts w:ascii="Sansa-Normal" w:hAnsi="Sansa-Normal" w:cstheme="minorHAnsi"/>
                <w:color w:val="000000" w:themeColor="text1"/>
                <w:sz w:val="20"/>
                <w:szCs w:val="20"/>
              </w:rPr>
              <w:t>UNIDAD 4</w:t>
            </w:r>
          </w:p>
        </w:tc>
        <w:tc>
          <w:tcPr>
            <w:tcW w:w="3702" w:type="dxa"/>
          </w:tcPr>
          <w:p w14:paraId="244481A3" w14:textId="5B675693" w:rsidR="000660AB" w:rsidRPr="000660AB" w:rsidRDefault="000660AB" w:rsidP="000660AB">
            <w:pPr>
              <w:jc w:val="center"/>
              <w:cnfStyle w:val="000000000000" w:firstRow="0" w:lastRow="0" w:firstColumn="0" w:lastColumn="0" w:oddVBand="0" w:evenVBand="0" w:oddHBand="0" w:evenHBand="0" w:firstRowFirstColumn="0" w:firstRowLastColumn="0" w:lastRowFirstColumn="0" w:lastRowLastColumn="0"/>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15</w:t>
            </w:r>
          </w:p>
        </w:tc>
      </w:tr>
      <w:tr w:rsidR="000660AB" w:rsidRPr="000660AB" w14:paraId="1F087233" w14:textId="77777777" w:rsidTr="000660AB">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702" w:type="dxa"/>
            <w:tcBorders>
              <w:top w:val="none" w:sz="0" w:space="0" w:color="auto"/>
              <w:left w:val="none" w:sz="0" w:space="0" w:color="auto"/>
              <w:bottom w:val="none" w:sz="0" w:space="0" w:color="auto"/>
            </w:tcBorders>
          </w:tcPr>
          <w:p w14:paraId="49A61BBA" w14:textId="77777777" w:rsidR="000660AB" w:rsidRPr="000660AB" w:rsidRDefault="000660AB" w:rsidP="000660AB">
            <w:pPr>
              <w:jc w:val="center"/>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EJERCICIOS DE PARTICIPACIÓN</w:t>
            </w:r>
          </w:p>
        </w:tc>
        <w:tc>
          <w:tcPr>
            <w:tcW w:w="3702" w:type="dxa"/>
            <w:tcBorders>
              <w:top w:val="none" w:sz="0" w:space="0" w:color="auto"/>
              <w:bottom w:val="none" w:sz="0" w:space="0" w:color="auto"/>
              <w:right w:val="none" w:sz="0" w:space="0" w:color="auto"/>
            </w:tcBorders>
          </w:tcPr>
          <w:p w14:paraId="04828A83" w14:textId="5FD63C04" w:rsidR="000660AB" w:rsidRPr="000660AB" w:rsidRDefault="000660AB" w:rsidP="000660AB">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5</w:t>
            </w:r>
          </w:p>
        </w:tc>
      </w:tr>
      <w:tr w:rsidR="000660AB" w:rsidRPr="000660AB" w14:paraId="26FF79C1" w14:textId="77777777" w:rsidTr="000660AB">
        <w:trPr>
          <w:trHeight w:val="307"/>
          <w:jc w:val="center"/>
        </w:trPr>
        <w:tc>
          <w:tcPr>
            <w:cnfStyle w:val="001000000000" w:firstRow="0" w:lastRow="0" w:firstColumn="1" w:lastColumn="0" w:oddVBand="0" w:evenVBand="0" w:oddHBand="0" w:evenHBand="0" w:firstRowFirstColumn="0" w:firstRowLastColumn="0" w:lastRowFirstColumn="0" w:lastRowLastColumn="0"/>
            <w:tcW w:w="3702" w:type="dxa"/>
          </w:tcPr>
          <w:p w14:paraId="2211C142" w14:textId="77777777" w:rsidR="000660AB" w:rsidRPr="000660AB" w:rsidRDefault="000660AB" w:rsidP="000660AB">
            <w:pPr>
              <w:jc w:val="center"/>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PROYECTO FINAL</w:t>
            </w:r>
          </w:p>
        </w:tc>
        <w:tc>
          <w:tcPr>
            <w:tcW w:w="3702" w:type="dxa"/>
          </w:tcPr>
          <w:p w14:paraId="1E2FB355" w14:textId="1FFA7EF7" w:rsidR="000660AB" w:rsidRPr="000660AB" w:rsidRDefault="000660AB" w:rsidP="000660AB">
            <w:pPr>
              <w:jc w:val="center"/>
              <w:cnfStyle w:val="000000000000" w:firstRow="0" w:lastRow="0" w:firstColumn="0" w:lastColumn="0" w:oddVBand="0" w:evenVBand="0" w:oddHBand="0" w:evenHBand="0" w:firstRowFirstColumn="0" w:firstRowLastColumn="0" w:lastRowFirstColumn="0" w:lastRowLastColumn="0"/>
              <w:rPr>
                <w:rFonts w:ascii="Sansa-Normal" w:hAnsi="Sansa-Normal" w:cstheme="minorHAnsi"/>
                <w:b/>
                <w:color w:val="000000" w:themeColor="text1"/>
                <w:sz w:val="20"/>
                <w:szCs w:val="20"/>
              </w:rPr>
            </w:pPr>
            <w:r w:rsidRPr="000660AB">
              <w:rPr>
                <w:rFonts w:ascii="Sansa-Normal" w:hAnsi="Sansa-Normal" w:cstheme="minorHAnsi"/>
                <w:b/>
                <w:color w:val="000000" w:themeColor="text1"/>
                <w:sz w:val="20"/>
                <w:szCs w:val="20"/>
              </w:rPr>
              <w:t>20</w:t>
            </w:r>
          </w:p>
        </w:tc>
      </w:tr>
      <w:tr w:rsidR="000660AB" w:rsidRPr="000660AB" w14:paraId="3BF4AEDE" w14:textId="77777777" w:rsidTr="000660AB">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702" w:type="dxa"/>
            <w:tcBorders>
              <w:top w:val="none" w:sz="0" w:space="0" w:color="auto"/>
              <w:left w:val="none" w:sz="0" w:space="0" w:color="auto"/>
              <w:bottom w:val="none" w:sz="0" w:space="0" w:color="auto"/>
            </w:tcBorders>
          </w:tcPr>
          <w:p w14:paraId="31EEAB98" w14:textId="77777777" w:rsidR="000660AB" w:rsidRPr="000660AB" w:rsidRDefault="000660AB" w:rsidP="000660AB">
            <w:pPr>
              <w:jc w:val="center"/>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EVALUACIÓN DEL CONOCIMIENTO</w:t>
            </w:r>
          </w:p>
        </w:tc>
        <w:tc>
          <w:tcPr>
            <w:tcW w:w="3702" w:type="dxa"/>
            <w:tcBorders>
              <w:top w:val="none" w:sz="0" w:space="0" w:color="auto"/>
              <w:bottom w:val="none" w:sz="0" w:space="0" w:color="auto"/>
              <w:right w:val="none" w:sz="0" w:space="0" w:color="auto"/>
            </w:tcBorders>
          </w:tcPr>
          <w:p w14:paraId="2C39AED3" w14:textId="67E596AE" w:rsidR="000660AB" w:rsidRPr="000660AB" w:rsidRDefault="000660AB" w:rsidP="000660AB">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b/>
                <w:color w:val="000000" w:themeColor="text1"/>
                <w:sz w:val="20"/>
                <w:szCs w:val="20"/>
              </w:rPr>
            </w:pPr>
            <w:r w:rsidRPr="000660AB">
              <w:rPr>
                <w:rFonts w:ascii="Sansa-Normal" w:hAnsi="Sansa-Normal" w:cstheme="minorHAnsi"/>
                <w:b/>
                <w:color w:val="000000" w:themeColor="text1"/>
                <w:sz w:val="20"/>
                <w:szCs w:val="20"/>
              </w:rPr>
              <w:t>10</w:t>
            </w:r>
          </w:p>
        </w:tc>
      </w:tr>
      <w:tr w:rsidR="000660AB" w:rsidRPr="000660AB" w14:paraId="749EA512" w14:textId="77777777" w:rsidTr="000660AB">
        <w:trPr>
          <w:trHeight w:val="313"/>
          <w:jc w:val="center"/>
        </w:trPr>
        <w:tc>
          <w:tcPr>
            <w:cnfStyle w:val="001000000000" w:firstRow="0" w:lastRow="0" w:firstColumn="1" w:lastColumn="0" w:oddVBand="0" w:evenVBand="0" w:oddHBand="0" w:evenHBand="0" w:firstRowFirstColumn="0" w:firstRowLastColumn="0" w:lastRowFirstColumn="0" w:lastRowLastColumn="0"/>
            <w:tcW w:w="3702" w:type="dxa"/>
          </w:tcPr>
          <w:p w14:paraId="34E548CD" w14:textId="77777777" w:rsidR="000660AB" w:rsidRPr="000660AB" w:rsidRDefault="000660AB" w:rsidP="000660AB">
            <w:pPr>
              <w:jc w:val="center"/>
              <w:rPr>
                <w:rFonts w:ascii="Sansa-Normal" w:hAnsi="Sansa-Normal" w:cstheme="minorHAnsi"/>
                <w:b w:val="0"/>
                <w:color w:val="000000" w:themeColor="text1"/>
                <w:sz w:val="20"/>
                <w:szCs w:val="20"/>
              </w:rPr>
            </w:pPr>
            <w:r w:rsidRPr="000660AB">
              <w:rPr>
                <w:rFonts w:ascii="Sansa-Normal" w:hAnsi="Sansa-Normal" w:cstheme="minorHAnsi"/>
                <w:color w:val="000000" w:themeColor="text1"/>
                <w:sz w:val="20"/>
                <w:szCs w:val="20"/>
              </w:rPr>
              <w:t>TOTAL</w:t>
            </w:r>
          </w:p>
        </w:tc>
        <w:tc>
          <w:tcPr>
            <w:tcW w:w="3702" w:type="dxa"/>
          </w:tcPr>
          <w:p w14:paraId="5B26A541" w14:textId="77777777" w:rsidR="000660AB" w:rsidRPr="000660AB" w:rsidRDefault="000660AB" w:rsidP="000660AB">
            <w:pPr>
              <w:jc w:val="center"/>
              <w:cnfStyle w:val="000000000000" w:firstRow="0" w:lastRow="0" w:firstColumn="0" w:lastColumn="0" w:oddVBand="0" w:evenVBand="0" w:oddHBand="0" w:evenHBand="0" w:firstRowFirstColumn="0" w:firstRowLastColumn="0" w:lastRowFirstColumn="0" w:lastRowLastColumn="0"/>
              <w:rPr>
                <w:rFonts w:ascii="Sansa-Normal" w:hAnsi="Sansa-Normal" w:cstheme="minorHAnsi"/>
                <w:color w:val="000000" w:themeColor="text1"/>
                <w:sz w:val="20"/>
                <w:szCs w:val="20"/>
              </w:rPr>
            </w:pPr>
            <w:r w:rsidRPr="000660AB">
              <w:rPr>
                <w:rFonts w:ascii="Sansa-Normal" w:hAnsi="Sansa-Normal" w:cstheme="minorHAnsi"/>
                <w:color w:val="000000" w:themeColor="text1"/>
                <w:sz w:val="20"/>
                <w:szCs w:val="20"/>
              </w:rPr>
              <w:t>100%</w:t>
            </w:r>
          </w:p>
        </w:tc>
      </w:tr>
    </w:tbl>
    <w:p w14:paraId="40A83B8A" w14:textId="77777777" w:rsidR="00392492" w:rsidRPr="00D73DC7" w:rsidRDefault="00392492" w:rsidP="00C7648F">
      <w:pPr>
        <w:jc w:val="both"/>
        <w:rPr>
          <w:rFonts w:ascii="Verdana" w:hAnsi="Verdana" w:cstheme="minorHAnsi"/>
          <w:sz w:val="24"/>
          <w:szCs w:val="24"/>
        </w:rPr>
      </w:pPr>
    </w:p>
    <w:p w14:paraId="7D58453A" w14:textId="77777777" w:rsidR="00D73DC7" w:rsidRPr="00D73DC7" w:rsidRDefault="00D73DC7" w:rsidP="008A6556">
      <w:pPr>
        <w:rPr>
          <w:rFonts w:ascii="Verdana" w:hAnsi="Verdana" w:cstheme="minorHAnsi"/>
          <w:b/>
          <w:sz w:val="24"/>
          <w:szCs w:val="24"/>
          <w:u w:val="single"/>
        </w:rPr>
      </w:pPr>
    </w:p>
    <w:p w14:paraId="30F33C93" w14:textId="77777777" w:rsidR="00C7648F" w:rsidRPr="00D73DC7" w:rsidRDefault="00C7648F" w:rsidP="00C7648F">
      <w:pPr>
        <w:shd w:val="clear" w:color="auto" w:fill="4F81BD" w:themeFill="accent1"/>
        <w:jc w:val="both"/>
        <w:outlineLvl w:val="0"/>
        <w:rPr>
          <w:rFonts w:ascii="Verdana" w:hAnsi="Verdana"/>
          <w:b/>
          <w:color w:val="FFFFFF" w:themeColor="background1"/>
          <w:sz w:val="24"/>
          <w:szCs w:val="24"/>
        </w:rPr>
      </w:pPr>
      <w:r w:rsidRPr="00D73DC7">
        <w:rPr>
          <w:rFonts w:ascii="Verdana" w:hAnsi="Verdana"/>
          <w:b/>
          <w:color w:val="FFFFFF" w:themeColor="background1"/>
          <w:sz w:val="24"/>
          <w:szCs w:val="24"/>
        </w:rPr>
        <w:lastRenderedPageBreak/>
        <w:t xml:space="preserve">PROYECTO FINAL </w:t>
      </w:r>
    </w:p>
    <w:p w14:paraId="4A40F4F0" w14:textId="0DA6A6F6" w:rsidR="008A6556" w:rsidRPr="00CF3DAB" w:rsidRDefault="008A6556" w:rsidP="008A6556">
      <w:pPr>
        <w:jc w:val="both"/>
        <w:rPr>
          <w:rFonts w:ascii="Sansa-Normal" w:hAnsi="Sansa-Normal"/>
          <w:b/>
        </w:rPr>
      </w:pPr>
      <w:r w:rsidRPr="00CF3DAB">
        <w:rPr>
          <w:rFonts w:ascii="Sansa-Normal" w:hAnsi="Sansa-Normal"/>
          <w:b/>
        </w:rPr>
        <w:t xml:space="preserve">Instrucciones: </w:t>
      </w:r>
    </w:p>
    <w:p w14:paraId="39018630" w14:textId="77777777" w:rsidR="008A6556" w:rsidRPr="00CF3DAB" w:rsidRDefault="008A6556" w:rsidP="008A6556">
      <w:pPr>
        <w:pStyle w:val="Prrafodelista"/>
        <w:numPr>
          <w:ilvl w:val="0"/>
          <w:numId w:val="23"/>
        </w:numPr>
        <w:jc w:val="both"/>
        <w:rPr>
          <w:rFonts w:ascii="Sansa-Normal" w:hAnsi="Sansa-Normal" w:cstheme="majorHAnsi"/>
        </w:rPr>
      </w:pPr>
      <w:r w:rsidRPr="00CF3DAB">
        <w:rPr>
          <w:rFonts w:ascii="Sansa-Normal" w:hAnsi="Sansa-Normal" w:cstheme="majorHAnsi"/>
        </w:rPr>
        <w:t xml:space="preserve">Después de haber realizado todos y cada una de las lecturas, ejercicios, actividades, foros de discusión del curso, estás preparado para reconocer las situaciones de negociación, pues cuentas con las herramientas para planificar, ejecutar y culminar negociaciones exitosas y podrás maximizar tus resultados. </w:t>
      </w:r>
    </w:p>
    <w:p w14:paraId="0A85AD11" w14:textId="77777777" w:rsidR="008A6556" w:rsidRPr="00CF3DAB" w:rsidRDefault="008A6556" w:rsidP="008A6556">
      <w:pPr>
        <w:pStyle w:val="Prrafodelista"/>
        <w:jc w:val="both"/>
        <w:rPr>
          <w:rFonts w:ascii="Sansa-Normal" w:hAnsi="Sansa-Normal" w:cstheme="majorHAnsi"/>
        </w:rPr>
      </w:pPr>
    </w:p>
    <w:p w14:paraId="454D1F8C" w14:textId="77777777" w:rsidR="008A6556" w:rsidRPr="00CF3DAB" w:rsidRDefault="008A6556" w:rsidP="008A6556">
      <w:pPr>
        <w:pStyle w:val="Prrafodelista"/>
        <w:numPr>
          <w:ilvl w:val="0"/>
          <w:numId w:val="23"/>
        </w:numPr>
        <w:jc w:val="both"/>
        <w:rPr>
          <w:rFonts w:ascii="Sansa-Normal" w:hAnsi="Sansa-Normal" w:cstheme="majorHAnsi"/>
        </w:rPr>
      </w:pPr>
      <w:r w:rsidRPr="00CF3DAB">
        <w:rPr>
          <w:rFonts w:ascii="Sansa-Normal" w:hAnsi="Sansa-Normal" w:cstheme="majorHAnsi"/>
        </w:rPr>
        <w:t xml:space="preserve">Razón por la cual este proyecto consta de investigar cómo la cultura afecta la dinámica de las negociaciones entre China y México y viceversa. Tendrás que  comparar las negociaciones en China y en México.  El objetivo es que conozcas cómo el conflicto está latente en las negociaciones internacionales y la importancia de seguir un protocolo de acuerdo a la cultura con la que se quiere negociar. </w:t>
      </w:r>
    </w:p>
    <w:p w14:paraId="737740EF" w14:textId="77777777" w:rsidR="008A6556" w:rsidRPr="00CF3DAB" w:rsidRDefault="008A6556" w:rsidP="008A6556">
      <w:pPr>
        <w:jc w:val="both"/>
        <w:rPr>
          <w:rFonts w:ascii="Sansa-Normal" w:hAnsi="Sansa-Normal" w:cstheme="majorHAnsi"/>
        </w:rPr>
      </w:pPr>
    </w:p>
    <w:p w14:paraId="41030184" w14:textId="77777777" w:rsidR="008A6556" w:rsidRPr="00CF3DAB" w:rsidRDefault="008A6556" w:rsidP="008A6556">
      <w:pPr>
        <w:pStyle w:val="Prrafodelista"/>
        <w:numPr>
          <w:ilvl w:val="0"/>
          <w:numId w:val="24"/>
        </w:numPr>
        <w:jc w:val="both"/>
        <w:rPr>
          <w:rFonts w:ascii="Sansa-Normal" w:hAnsi="Sansa-Normal" w:cstheme="majorHAnsi"/>
        </w:rPr>
      </w:pPr>
      <w:r w:rsidRPr="00CF3DAB">
        <w:rPr>
          <w:rFonts w:ascii="Sansa-Normal" w:hAnsi="Sansa-Normal" w:cstheme="majorHAnsi"/>
        </w:rPr>
        <w:t xml:space="preserve">Realizar una descripción breve, concisa y precisa de la cultura China en las negociaciones.  </w:t>
      </w:r>
    </w:p>
    <w:p w14:paraId="2B5E05FD"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¿Cómo definen y realizan una negociación? </w:t>
      </w:r>
    </w:p>
    <w:p w14:paraId="51187700"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¿Cómo perciben la oportunidad de una negociación? </w:t>
      </w:r>
    </w:p>
    <w:p w14:paraId="329A2EC4"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¿Cómo eligen a los negociadores? </w:t>
      </w:r>
    </w:p>
    <w:p w14:paraId="6000E107"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¿Qué protocolo siguen? </w:t>
      </w:r>
    </w:p>
    <w:p w14:paraId="1CC5C2DB"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Aspectos importantes de la comunicación no verbal.</w:t>
      </w:r>
    </w:p>
    <w:p w14:paraId="69D101F4"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Sensibilidad al tiempo. </w:t>
      </w:r>
    </w:p>
    <w:p w14:paraId="1244E8E7"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Propensión al riesgo. </w:t>
      </w:r>
    </w:p>
    <w:p w14:paraId="78A791AC"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La importancia que se otorga a la persona o grupo.</w:t>
      </w:r>
    </w:p>
    <w:p w14:paraId="4F8C76AF"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¿Cómo concluyen los acuerdos?</w:t>
      </w:r>
    </w:p>
    <w:p w14:paraId="5AB1F383"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¿En qué grado los negociadores manifiestan sus emociones? </w:t>
      </w:r>
    </w:p>
    <w:p w14:paraId="77D7BD8E" w14:textId="77777777" w:rsidR="008A6556" w:rsidRPr="00CF3DAB" w:rsidRDefault="008A6556" w:rsidP="008A6556">
      <w:pPr>
        <w:pStyle w:val="Prrafodelista"/>
        <w:ind w:left="1440"/>
        <w:jc w:val="both"/>
        <w:rPr>
          <w:rFonts w:ascii="Sansa-Normal" w:hAnsi="Sansa-Normal" w:cstheme="majorHAnsi"/>
        </w:rPr>
      </w:pPr>
    </w:p>
    <w:p w14:paraId="2A8FF00A" w14:textId="77777777" w:rsidR="008A6556" w:rsidRPr="00CF3DAB" w:rsidRDefault="008A6556" w:rsidP="008A6556">
      <w:pPr>
        <w:pStyle w:val="Prrafodelista"/>
        <w:numPr>
          <w:ilvl w:val="0"/>
          <w:numId w:val="24"/>
        </w:numPr>
        <w:jc w:val="both"/>
        <w:rPr>
          <w:rFonts w:ascii="Sansa-Normal" w:hAnsi="Sansa-Normal" w:cstheme="majorHAnsi"/>
        </w:rPr>
      </w:pPr>
      <w:r w:rsidRPr="00CF3DAB">
        <w:rPr>
          <w:rFonts w:ascii="Sansa-Normal" w:hAnsi="Sansa-Normal" w:cstheme="majorHAnsi"/>
        </w:rPr>
        <w:t xml:space="preserve">Realizar una descripción breve, concisa y precisa de la cultura de México en las negociaciones. </w:t>
      </w:r>
    </w:p>
    <w:p w14:paraId="6EF8886C"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¿Cómo definen y realizan una negociación? </w:t>
      </w:r>
    </w:p>
    <w:p w14:paraId="4F967A70"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¿Cómo perciben la oportunidad de una negociación? </w:t>
      </w:r>
    </w:p>
    <w:p w14:paraId="5AE40768"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¿Cómo eligen a los negociadores? </w:t>
      </w:r>
    </w:p>
    <w:p w14:paraId="78FD101F"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¿Qué protocolo siguen? </w:t>
      </w:r>
    </w:p>
    <w:p w14:paraId="1F607252"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Aspectos importantes de la comunicación no verbal.</w:t>
      </w:r>
    </w:p>
    <w:p w14:paraId="520E6D68"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Sensibilidad al tiempo. </w:t>
      </w:r>
    </w:p>
    <w:p w14:paraId="0E8822C6"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Propensión al riesgo. </w:t>
      </w:r>
    </w:p>
    <w:p w14:paraId="17AAC04D"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La importancia que se otorga a la persona o grupo.</w:t>
      </w:r>
    </w:p>
    <w:p w14:paraId="0CA0108F"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¿Cómo concluyen los acuerdos?</w:t>
      </w:r>
    </w:p>
    <w:p w14:paraId="73A7F578" w14:textId="77777777" w:rsidR="008A6556" w:rsidRPr="00CF3DAB" w:rsidRDefault="008A6556" w:rsidP="008A6556">
      <w:pPr>
        <w:pStyle w:val="Prrafodelista"/>
        <w:numPr>
          <w:ilvl w:val="1"/>
          <w:numId w:val="24"/>
        </w:numPr>
        <w:jc w:val="both"/>
        <w:rPr>
          <w:rFonts w:ascii="Sansa-Normal" w:hAnsi="Sansa-Normal" w:cstheme="majorHAnsi"/>
        </w:rPr>
      </w:pPr>
      <w:r w:rsidRPr="00CF3DAB">
        <w:rPr>
          <w:rFonts w:ascii="Sansa-Normal" w:hAnsi="Sansa-Normal" w:cstheme="majorHAnsi"/>
        </w:rPr>
        <w:t xml:space="preserve">¿En qué grado los negociadores manifiestan sus emociones? </w:t>
      </w:r>
    </w:p>
    <w:p w14:paraId="0D80ED4A" w14:textId="77777777" w:rsidR="008A6556" w:rsidRPr="00CF3DAB" w:rsidRDefault="008A6556" w:rsidP="008A6556">
      <w:pPr>
        <w:jc w:val="both"/>
        <w:rPr>
          <w:rFonts w:ascii="Sansa-Normal" w:hAnsi="Sansa-Normal" w:cstheme="majorHAnsi"/>
          <w:lang w:val="es-ES"/>
        </w:rPr>
      </w:pPr>
    </w:p>
    <w:p w14:paraId="261BEA8E" w14:textId="77777777" w:rsidR="008A6556" w:rsidRPr="00CF3DAB" w:rsidRDefault="008A6556" w:rsidP="008A6556">
      <w:pPr>
        <w:pStyle w:val="Prrafodelista"/>
        <w:numPr>
          <w:ilvl w:val="0"/>
          <w:numId w:val="24"/>
        </w:numPr>
        <w:jc w:val="both"/>
        <w:rPr>
          <w:rFonts w:ascii="Sansa-Normal" w:hAnsi="Sansa-Normal" w:cstheme="majorHAnsi"/>
        </w:rPr>
      </w:pPr>
      <w:r w:rsidRPr="00CF3DAB">
        <w:rPr>
          <w:rFonts w:ascii="Sansa-Normal" w:hAnsi="Sansa-Normal" w:cstheme="majorHAnsi"/>
        </w:rPr>
        <w:t xml:space="preserve">Menciona 10 conflictos comunes que sufre un mexicano al querer negociar con China. </w:t>
      </w:r>
    </w:p>
    <w:p w14:paraId="180205AE" w14:textId="77777777" w:rsidR="008A6556" w:rsidRPr="00CF3DAB" w:rsidRDefault="008A6556" w:rsidP="008A6556">
      <w:pPr>
        <w:ind w:firstLine="60"/>
        <w:jc w:val="both"/>
        <w:rPr>
          <w:rFonts w:ascii="Sansa-Normal" w:hAnsi="Sansa-Normal" w:cstheme="majorHAnsi"/>
        </w:rPr>
      </w:pPr>
    </w:p>
    <w:p w14:paraId="20A0B19D" w14:textId="77777777" w:rsidR="008A6556" w:rsidRPr="00CF3DAB" w:rsidRDefault="008A6556" w:rsidP="008A6556">
      <w:pPr>
        <w:pStyle w:val="Prrafodelista"/>
        <w:numPr>
          <w:ilvl w:val="0"/>
          <w:numId w:val="24"/>
        </w:numPr>
        <w:jc w:val="both"/>
        <w:rPr>
          <w:rFonts w:ascii="Sansa-Normal" w:hAnsi="Sansa-Normal" w:cstheme="majorHAnsi"/>
        </w:rPr>
      </w:pPr>
      <w:r w:rsidRPr="00CF3DAB">
        <w:rPr>
          <w:rFonts w:ascii="Sansa-Normal" w:hAnsi="Sansa-Normal" w:cstheme="majorHAnsi"/>
        </w:rPr>
        <w:t xml:space="preserve">¿Qué estrategias de negociación utilizarías para negociar con China? </w:t>
      </w:r>
    </w:p>
    <w:p w14:paraId="4FCA9FDD" w14:textId="77777777" w:rsidR="008A6556" w:rsidRPr="00CF3DAB" w:rsidRDefault="008A6556" w:rsidP="008A6556">
      <w:pPr>
        <w:pStyle w:val="Prrafodelista"/>
        <w:rPr>
          <w:rFonts w:ascii="Sansa-Normal" w:hAnsi="Sansa-Normal" w:cstheme="majorHAnsi"/>
        </w:rPr>
      </w:pPr>
    </w:p>
    <w:p w14:paraId="2B63B43B" w14:textId="77777777" w:rsidR="008A6556" w:rsidRPr="00CF3DAB" w:rsidRDefault="008A6556" w:rsidP="008A6556">
      <w:pPr>
        <w:pStyle w:val="Prrafodelista"/>
        <w:numPr>
          <w:ilvl w:val="0"/>
          <w:numId w:val="24"/>
        </w:numPr>
        <w:jc w:val="both"/>
        <w:rPr>
          <w:rFonts w:ascii="Sansa-Normal" w:hAnsi="Sansa-Normal" w:cstheme="majorHAnsi"/>
        </w:rPr>
      </w:pPr>
      <w:r w:rsidRPr="00CF3DAB">
        <w:rPr>
          <w:rFonts w:ascii="Sansa-Normal" w:hAnsi="Sansa-Normal" w:cstheme="majorHAnsi"/>
        </w:rPr>
        <w:t>Menciona  ¿Cómo se evitan los conflictos culturales en las negociaciones?</w:t>
      </w:r>
    </w:p>
    <w:p w14:paraId="2B061832" w14:textId="77777777" w:rsidR="008A6556" w:rsidRPr="00CF3DAB" w:rsidRDefault="008A6556" w:rsidP="008A6556">
      <w:pPr>
        <w:pStyle w:val="Prrafodelista"/>
        <w:rPr>
          <w:rFonts w:ascii="Sansa-Normal" w:hAnsi="Sansa-Normal" w:cstheme="majorHAnsi"/>
        </w:rPr>
      </w:pPr>
    </w:p>
    <w:p w14:paraId="23DB0B0F" w14:textId="77777777" w:rsidR="008A6556" w:rsidRPr="00CF3DAB" w:rsidRDefault="008A6556" w:rsidP="008A6556">
      <w:pPr>
        <w:pStyle w:val="Prrafodelista"/>
        <w:jc w:val="both"/>
        <w:rPr>
          <w:rFonts w:ascii="Sansa-Normal" w:hAnsi="Sansa-Normal" w:cstheme="majorHAnsi"/>
        </w:rPr>
      </w:pPr>
    </w:p>
    <w:p w14:paraId="25441093" w14:textId="77777777" w:rsidR="008A6556" w:rsidRPr="00CF3DAB" w:rsidRDefault="008A6556" w:rsidP="008A6556">
      <w:pPr>
        <w:jc w:val="both"/>
        <w:rPr>
          <w:rFonts w:ascii="Sansa-Normal" w:hAnsi="Sansa-Normal" w:cstheme="majorHAnsi"/>
        </w:rPr>
      </w:pPr>
      <w:r w:rsidRPr="00CF3DAB">
        <w:rPr>
          <w:rFonts w:ascii="Sansa-Normal" w:hAnsi="Sansa-Normal" w:cstheme="majorHAnsi"/>
        </w:rPr>
        <w:t xml:space="preserve">Contesta todos los anteriores de manera concisa, precisa y justifica todas tus respuestas. A continuación te dejamos una sugerencia de cómo realizar el proyecto: </w:t>
      </w:r>
    </w:p>
    <w:p w14:paraId="3F3C8DE0" w14:textId="293C4DB0" w:rsidR="008A6556" w:rsidRPr="00CF3DAB" w:rsidRDefault="00CF3DAB" w:rsidP="00CF3DAB">
      <w:pPr>
        <w:jc w:val="center"/>
        <w:rPr>
          <w:rFonts w:cstheme="majorHAnsi"/>
          <w:b/>
        </w:rPr>
      </w:pPr>
      <w:r w:rsidRPr="00CF3DAB">
        <w:rPr>
          <w:rFonts w:cstheme="majorHAnsi"/>
          <w:b/>
        </w:rPr>
        <w:t>Negociación México vs</w:t>
      </w:r>
      <w:r>
        <w:rPr>
          <w:rFonts w:cstheme="majorHAnsi"/>
          <w:b/>
        </w:rPr>
        <w:t xml:space="preserve"> </w:t>
      </w:r>
      <w:r w:rsidRPr="00CF3DAB">
        <w:rPr>
          <w:rFonts w:cstheme="majorHAnsi"/>
          <w:b/>
        </w:rPr>
        <w:t>China</w:t>
      </w:r>
    </w:p>
    <w:p w14:paraId="111BA63E" w14:textId="4D5FDE78" w:rsidR="008A6556" w:rsidRPr="00756359" w:rsidRDefault="008A6556" w:rsidP="00CF3DAB">
      <w:pPr>
        <w:jc w:val="center"/>
        <w:rPr>
          <w:rFonts w:cstheme="majorHAnsi"/>
          <w:b/>
        </w:rPr>
      </w:pPr>
    </w:p>
    <w:tbl>
      <w:tblPr>
        <w:tblStyle w:val="Sombreadoclaro-nfasis3"/>
        <w:tblpPr w:leftFromText="141" w:rightFromText="141" w:vertAnchor="text" w:horzAnchor="page" w:tblpXSpec="center" w:tblpY="-65"/>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30"/>
        <w:gridCol w:w="4160"/>
      </w:tblGrid>
      <w:tr w:rsidR="008A6556" w:rsidRPr="00E11379" w14:paraId="344E3790" w14:textId="77777777" w:rsidTr="00CF3DAB">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14:paraId="6CC54028" w14:textId="77777777" w:rsidR="008A6556" w:rsidRPr="00E11379" w:rsidRDefault="008A6556" w:rsidP="00CF3DAB">
            <w:pPr>
              <w:jc w:val="center"/>
              <w:rPr>
                <w:b w:val="0"/>
                <w:sz w:val="16"/>
                <w:szCs w:val="16"/>
                <w:highlight w:val="yellow"/>
              </w:rPr>
            </w:pPr>
          </w:p>
        </w:tc>
        <w:tc>
          <w:tcPr>
            <w:tcW w:w="3530" w:type="dxa"/>
            <w:tcBorders>
              <w:top w:val="none" w:sz="0" w:space="0" w:color="auto"/>
              <w:left w:val="none" w:sz="0" w:space="0" w:color="auto"/>
              <w:bottom w:val="none" w:sz="0" w:space="0" w:color="auto"/>
              <w:right w:val="none" w:sz="0" w:space="0" w:color="auto"/>
            </w:tcBorders>
          </w:tcPr>
          <w:p w14:paraId="663B421A" w14:textId="77777777" w:rsidR="008A6556" w:rsidRPr="00E11379" w:rsidRDefault="008A6556" w:rsidP="00CF3DAB">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1379">
              <w:rPr>
                <w:sz w:val="16"/>
                <w:szCs w:val="16"/>
              </w:rPr>
              <w:t>México</w:t>
            </w:r>
          </w:p>
        </w:tc>
        <w:tc>
          <w:tcPr>
            <w:tcW w:w="4160" w:type="dxa"/>
            <w:tcBorders>
              <w:top w:val="none" w:sz="0" w:space="0" w:color="auto"/>
              <w:left w:val="none" w:sz="0" w:space="0" w:color="auto"/>
              <w:bottom w:val="none" w:sz="0" w:space="0" w:color="auto"/>
              <w:right w:val="none" w:sz="0" w:space="0" w:color="auto"/>
            </w:tcBorders>
          </w:tcPr>
          <w:p w14:paraId="0A63DE27" w14:textId="77777777" w:rsidR="008A6556" w:rsidRPr="00E11379" w:rsidRDefault="008A6556" w:rsidP="00CF3DAB">
            <w:pPr>
              <w:jc w:val="center"/>
              <w:cnfStyle w:val="100000000000" w:firstRow="1" w:lastRow="0" w:firstColumn="0" w:lastColumn="0" w:oddVBand="0" w:evenVBand="0" w:oddHBand="0" w:evenHBand="0" w:firstRowFirstColumn="0" w:firstRowLastColumn="0" w:lastRowFirstColumn="0" w:lastRowLastColumn="0"/>
              <w:rPr>
                <w:sz w:val="16"/>
                <w:szCs w:val="16"/>
              </w:rPr>
            </w:pPr>
            <w:r w:rsidRPr="00E11379">
              <w:rPr>
                <w:sz w:val="16"/>
                <w:szCs w:val="16"/>
              </w:rPr>
              <w:t>China</w:t>
            </w:r>
          </w:p>
        </w:tc>
      </w:tr>
      <w:tr w:rsidR="008A6556" w:rsidRPr="00E11379" w14:paraId="6455DF31" w14:textId="77777777" w:rsidTr="00CF3DAB">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37B66E66" w14:textId="77777777" w:rsidR="008A6556" w:rsidRPr="00E11379" w:rsidRDefault="008A6556" w:rsidP="00CF3DAB">
            <w:pPr>
              <w:jc w:val="center"/>
              <w:rPr>
                <w:sz w:val="16"/>
                <w:szCs w:val="16"/>
              </w:rPr>
            </w:pPr>
          </w:p>
          <w:p w14:paraId="54E6AFA1" w14:textId="77777777" w:rsidR="008A6556" w:rsidRPr="00E11379" w:rsidRDefault="008A6556" w:rsidP="00CF3DAB">
            <w:pPr>
              <w:rPr>
                <w:sz w:val="16"/>
                <w:szCs w:val="16"/>
              </w:rPr>
            </w:pPr>
            <w:r w:rsidRPr="00E11379">
              <w:rPr>
                <w:sz w:val="16"/>
                <w:szCs w:val="16"/>
              </w:rPr>
              <w:t>Cultura</w:t>
            </w:r>
          </w:p>
        </w:tc>
        <w:tc>
          <w:tcPr>
            <w:tcW w:w="3530" w:type="dxa"/>
            <w:tcBorders>
              <w:left w:val="none" w:sz="0" w:space="0" w:color="auto"/>
              <w:right w:val="none" w:sz="0" w:space="0" w:color="auto"/>
            </w:tcBorders>
          </w:tcPr>
          <w:p w14:paraId="30EC9C3D"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0032A775"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19D7F518" w14:textId="77777777" w:rsidR="008A6556" w:rsidRPr="00E11379" w:rsidRDefault="008A6556" w:rsidP="00CF3DAB">
            <w:pPr>
              <w:cnfStyle w:val="000000100000" w:firstRow="0" w:lastRow="0" w:firstColumn="0" w:lastColumn="0" w:oddVBand="0" w:evenVBand="0" w:oddHBand="1" w:evenHBand="0" w:firstRowFirstColumn="0" w:firstRowLastColumn="0" w:lastRowFirstColumn="0" w:lastRowLastColumn="0"/>
              <w:rPr>
                <w:sz w:val="16"/>
                <w:szCs w:val="16"/>
                <w:highlight w:val="yellow"/>
              </w:rPr>
            </w:pPr>
          </w:p>
        </w:tc>
        <w:tc>
          <w:tcPr>
            <w:tcW w:w="4160" w:type="dxa"/>
            <w:tcBorders>
              <w:left w:val="none" w:sz="0" w:space="0" w:color="auto"/>
              <w:right w:val="none" w:sz="0" w:space="0" w:color="auto"/>
            </w:tcBorders>
          </w:tcPr>
          <w:p w14:paraId="0CE26553"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8A6556" w:rsidRPr="00E11379" w14:paraId="69062E02" w14:textId="77777777" w:rsidTr="00CF3DAB">
        <w:trPr>
          <w:trHeight w:val="142"/>
        </w:trPr>
        <w:tc>
          <w:tcPr>
            <w:cnfStyle w:val="001000000000" w:firstRow="0" w:lastRow="0" w:firstColumn="1" w:lastColumn="0" w:oddVBand="0" w:evenVBand="0" w:oddHBand="0" w:evenHBand="0" w:firstRowFirstColumn="0" w:firstRowLastColumn="0" w:lastRowFirstColumn="0" w:lastRowLastColumn="0"/>
            <w:tcW w:w="1809" w:type="dxa"/>
          </w:tcPr>
          <w:p w14:paraId="4D6043ED" w14:textId="77777777" w:rsidR="008A6556" w:rsidRPr="00E11379" w:rsidRDefault="008A6556" w:rsidP="00CF3DAB">
            <w:pPr>
              <w:jc w:val="center"/>
              <w:rPr>
                <w:sz w:val="16"/>
                <w:szCs w:val="16"/>
              </w:rPr>
            </w:pPr>
          </w:p>
          <w:p w14:paraId="011AAEDF" w14:textId="77777777" w:rsidR="008A6556" w:rsidRPr="00E11379" w:rsidRDefault="008A6556" w:rsidP="00CF3DAB">
            <w:pPr>
              <w:jc w:val="center"/>
              <w:rPr>
                <w:sz w:val="16"/>
                <w:szCs w:val="16"/>
              </w:rPr>
            </w:pPr>
          </w:p>
          <w:p w14:paraId="362A4C2B" w14:textId="77777777" w:rsidR="008A6556" w:rsidRPr="00E11379" w:rsidRDefault="008A6556" w:rsidP="00CF3DAB">
            <w:pPr>
              <w:rPr>
                <w:sz w:val="16"/>
                <w:szCs w:val="16"/>
              </w:rPr>
            </w:pPr>
            <w:r w:rsidRPr="00E11379">
              <w:rPr>
                <w:sz w:val="16"/>
                <w:szCs w:val="16"/>
              </w:rPr>
              <w:t>Definición de negociación</w:t>
            </w:r>
          </w:p>
        </w:tc>
        <w:tc>
          <w:tcPr>
            <w:tcW w:w="3530" w:type="dxa"/>
          </w:tcPr>
          <w:p w14:paraId="0FB8EF68" w14:textId="77777777" w:rsidR="008A6556" w:rsidRPr="00E11379" w:rsidRDefault="008A6556" w:rsidP="00CF3DAB">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44C51DD5" w14:textId="77777777" w:rsidR="008A6556" w:rsidRPr="00E11379" w:rsidRDefault="008A6556" w:rsidP="00CF3DAB">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59163EEE" w14:textId="77777777" w:rsidR="008A6556" w:rsidRPr="00E11379" w:rsidRDefault="008A6556" w:rsidP="00CF3DAB">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45792666" w14:textId="77777777" w:rsidR="008A6556" w:rsidRPr="00E11379" w:rsidRDefault="008A6556" w:rsidP="00CF3DAB">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53C2ED25" w14:textId="77777777" w:rsidR="008A6556" w:rsidRPr="00E11379" w:rsidRDefault="008A6556" w:rsidP="00CF3DAB">
            <w:pPr>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78109954" w14:textId="77777777" w:rsidR="008A6556" w:rsidRPr="00E11379" w:rsidRDefault="008A6556" w:rsidP="00CF3DAB">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4160" w:type="dxa"/>
          </w:tcPr>
          <w:p w14:paraId="2FD71325" w14:textId="77777777" w:rsidR="008A6556" w:rsidRPr="00E11379" w:rsidRDefault="008A6556" w:rsidP="00CF3DAB">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8A6556" w:rsidRPr="00E11379" w14:paraId="1EA5E7FC" w14:textId="77777777" w:rsidTr="00CF3DAB">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2D1FEC14" w14:textId="77777777" w:rsidR="008A6556" w:rsidRPr="00E11379" w:rsidRDefault="008A6556" w:rsidP="00CF3DAB">
            <w:pPr>
              <w:jc w:val="center"/>
              <w:rPr>
                <w:sz w:val="16"/>
                <w:szCs w:val="16"/>
              </w:rPr>
            </w:pPr>
          </w:p>
          <w:p w14:paraId="5E55AC67" w14:textId="77777777" w:rsidR="008A6556" w:rsidRPr="00E11379" w:rsidRDefault="008A6556" w:rsidP="00CF3DAB">
            <w:pPr>
              <w:rPr>
                <w:sz w:val="16"/>
                <w:szCs w:val="16"/>
              </w:rPr>
            </w:pPr>
            <w:r w:rsidRPr="00E11379">
              <w:rPr>
                <w:sz w:val="16"/>
                <w:szCs w:val="16"/>
              </w:rPr>
              <w:t>Proceso de Negociación</w:t>
            </w:r>
          </w:p>
        </w:tc>
        <w:tc>
          <w:tcPr>
            <w:tcW w:w="3530" w:type="dxa"/>
            <w:tcBorders>
              <w:left w:val="none" w:sz="0" w:space="0" w:color="auto"/>
              <w:right w:val="none" w:sz="0" w:space="0" w:color="auto"/>
            </w:tcBorders>
          </w:tcPr>
          <w:p w14:paraId="17C3DD76"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5013BCE0"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2041C261"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15CAD763"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21B5A3C5" w14:textId="77777777" w:rsidR="008A6556" w:rsidRPr="00E11379" w:rsidRDefault="008A6556" w:rsidP="00CF3DAB">
            <w:pPr>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505875E3" w14:textId="77777777" w:rsidR="008A6556" w:rsidRPr="00E11379" w:rsidRDefault="008A6556" w:rsidP="00CF3DAB">
            <w:pPr>
              <w:cnfStyle w:val="000000100000" w:firstRow="0" w:lastRow="0" w:firstColumn="0" w:lastColumn="0" w:oddVBand="0" w:evenVBand="0" w:oddHBand="1" w:evenHBand="0" w:firstRowFirstColumn="0" w:firstRowLastColumn="0" w:lastRowFirstColumn="0" w:lastRowLastColumn="0"/>
              <w:rPr>
                <w:sz w:val="16"/>
                <w:szCs w:val="16"/>
                <w:highlight w:val="yellow"/>
              </w:rPr>
            </w:pPr>
          </w:p>
        </w:tc>
        <w:tc>
          <w:tcPr>
            <w:tcW w:w="4160" w:type="dxa"/>
            <w:tcBorders>
              <w:left w:val="none" w:sz="0" w:space="0" w:color="auto"/>
              <w:right w:val="none" w:sz="0" w:space="0" w:color="auto"/>
            </w:tcBorders>
          </w:tcPr>
          <w:p w14:paraId="6CAF5D94" w14:textId="77777777" w:rsidR="008A6556" w:rsidRPr="00E11379" w:rsidRDefault="008A6556" w:rsidP="00CF3DAB">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8A6556" w:rsidRPr="00E11379" w14:paraId="5DD6F82A" w14:textId="77777777" w:rsidTr="00CF3DAB">
        <w:trPr>
          <w:trHeight w:val="1130"/>
        </w:trPr>
        <w:tc>
          <w:tcPr>
            <w:cnfStyle w:val="001000000000" w:firstRow="0" w:lastRow="0" w:firstColumn="1" w:lastColumn="0" w:oddVBand="0" w:evenVBand="0" w:oddHBand="0" w:evenHBand="0" w:firstRowFirstColumn="0" w:firstRowLastColumn="0" w:lastRowFirstColumn="0" w:lastRowLastColumn="0"/>
            <w:tcW w:w="1809" w:type="dxa"/>
          </w:tcPr>
          <w:p w14:paraId="5CD4C592" w14:textId="77777777" w:rsidR="008A6556" w:rsidRPr="00E11379" w:rsidRDefault="008A6556" w:rsidP="00CF3DAB">
            <w:pPr>
              <w:rPr>
                <w:sz w:val="16"/>
                <w:szCs w:val="16"/>
              </w:rPr>
            </w:pPr>
            <w:r w:rsidRPr="00E11379">
              <w:rPr>
                <w:sz w:val="16"/>
                <w:szCs w:val="16"/>
              </w:rPr>
              <w:lastRenderedPageBreak/>
              <w:t>Oportunidad de  negociación</w:t>
            </w:r>
          </w:p>
        </w:tc>
        <w:tc>
          <w:tcPr>
            <w:tcW w:w="3530" w:type="dxa"/>
          </w:tcPr>
          <w:p w14:paraId="69AC4AAD"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01E63EC0" w14:textId="77BBC710" w:rsidR="00CF3DAB" w:rsidRDefault="00CF3DAB"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79D0B176" w14:textId="77777777" w:rsidR="008A6556" w:rsidRPr="00CF3DAB" w:rsidRDefault="008A6556" w:rsidP="00CF3DAB">
            <w:pP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4160" w:type="dxa"/>
          </w:tcPr>
          <w:p w14:paraId="79020717"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8A6556" w:rsidRPr="00E11379" w14:paraId="736F5386" w14:textId="77777777" w:rsidTr="00CF3DAB">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1AFB48F0" w14:textId="77777777" w:rsidR="008A6556" w:rsidRPr="00E11379" w:rsidRDefault="008A6556" w:rsidP="00304B12">
            <w:pPr>
              <w:jc w:val="center"/>
              <w:rPr>
                <w:sz w:val="16"/>
                <w:szCs w:val="16"/>
              </w:rPr>
            </w:pPr>
          </w:p>
          <w:p w14:paraId="35857520" w14:textId="77777777" w:rsidR="008A6556" w:rsidRPr="00E11379" w:rsidRDefault="008A6556" w:rsidP="00CF3DAB">
            <w:pPr>
              <w:rPr>
                <w:sz w:val="16"/>
                <w:szCs w:val="16"/>
              </w:rPr>
            </w:pPr>
            <w:r w:rsidRPr="00E11379">
              <w:rPr>
                <w:sz w:val="16"/>
                <w:szCs w:val="16"/>
              </w:rPr>
              <w:t>Elección de negociadores</w:t>
            </w:r>
          </w:p>
        </w:tc>
        <w:tc>
          <w:tcPr>
            <w:tcW w:w="3530" w:type="dxa"/>
            <w:tcBorders>
              <w:left w:val="none" w:sz="0" w:space="0" w:color="auto"/>
              <w:right w:val="none" w:sz="0" w:space="0" w:color="auto"/>
            </w:tcBorders>
          </w:tcPr>
          <w:p w14:paraId="5BEB2B68"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67ED2C5D"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07EA0CFD"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c>
          <w:tcPr>
            <w:tcW w:w="4160" w:type="dxa"/>
            <w:tcBorders>
              <w:left w:val="none" w:sz="0" w:space="0" w:color="auto"/>
              <w:right w:val="none" w:sz="0" w:space="0" w:color="auto"/>
            </w:tcBorders>
          </w:tcPr>
          <w:p w14:paraId="3900EC20"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8A6556" w:rsidRPr="00E11379" w14:paraId="39BAB146" w14:textId="77777777" w:rsidTr="00CF3DAB">
        <w:trPr>
          <w:trHeight w:val="142"/>
        </w:trPr>
        <w:tc>
          <w:tcPr>
            <w:cnfStyle w:val="001000000000" w:firstRow="0" w:lastRow="0" w:firstColumn="1" w:lastColumn="0" w:oddVBand="0" w:evenVBand="0" w:oddHBand="0" w:evenHBand="0" w:firstRowFirstColumn="0" w:firstRowLastColumn="0" w:lastRowFirstColumn="0" w:lastRowLastColumn="0"/>
            <w:tcW w:w="1809" w:type="dxa"/>
          </w:tcPr>
          <w:p w14:paraId="6FFD4737" w14:textId="77777777" w:rsidR="008A6556" w:rsidRPr="00E11379" w:rsidRDefault="008A6556" w:rsidP="00CF3DAB">
            <w:pPr>
              <w:rPr>
                <w:sz w:val="16"/>
                <w:szCs w:val="16"/>
              </w:rPr>
            </w:pPr>
            <w:r w:rsidRPr="00E11379">
              <w:rPr>
                <w:sz w:val="16"/>
                <w:szCs w:val="16"/>
              </w:rPr>
              <w:t>Protocolo de una negociación</w:t>
            </w:r>
          </w:p>
        </w:tc>
        <w:tc>
          <w:tcPr>
            <w:tcW w:w="3530" w:type="dxa"/>
          </w:tcPr>
          <w:p w14:paraId="62A1F793"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3FBF4228"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4160" w:type="dxa"/>
          </w:tcPr>
          <w:p w14:paraId="2759C3D6"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8A6556" w:rsidRPr="00E11379" w14:paraId="4CCFBB38" w14:textId="77777777" w:rsidTr="00CF3DAB">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4A2F9DAD" w14:textId="77777777" w:rsidR="008A6556" w:rsidRPr="00E11379" w:rsidRDefault="008A6556" w:rsidP="00304B12">
            <w:pPr>
              <w:jc w:val="center"/>
              <w:rPr>
                <w:sz w:val="16"/>
                <w:szCs w:val="16"/>
              </w:rPr>
            </w:pPr>
          </w:p>
          <w:p w14:paraId="3827258F" w14:textId="77777777" w:rsidR="008A6556" w:rsidRPr="00E11379" w:rsidRDefault="008A6556" w:rsidP="00CF3DAB">
            <w:pPr>
              <w:rPr>
                <w:sz w:val="16"/>
                <w:szCs w:val="16"/>
              </w:rPr>
            </w:pPr>
            <w:r w:rsidRPr="00E11379">
              <w:rPr>
                <w:sz w:val="16"/>
                <w:szCs w:val="16"/>
              </w:rPr>
              <w:t>Comunicación Verbal</w:t>
            </w:r>
          </w:p>
        </w:tc>
        <w:tc>
          <w:tcPr>
            <w:tcW w:w="3530" w:type="dxa"/>
            <w:tcBorders>
              <w:left w:val="none" w:sz="0" w:space="0" w:color="auto"/>
              <w:right w:val="none" w:sz="0" w:space="0" w:color="auto"/>
            </w:tcBorders>
          </w:tcPr>
          <w:p w14:paraId="50D8B51E"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3E7E2EDB"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c>
          <w:tcPr>
            <w:tcW w:w="4160" w:type="dxa"/>
            <w:tcBorders>
              <w:left w:val="none" w:sz="0" w:space="0" w:color="auto"/>
              <w:right w:val="none" w:sz="0" w:space="0" w:color="auto"/>
            </w:tcBorders>
          </w:tcPr>
          <w:p w14:paraId="09D85F61"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8A6556" w:rsidRPr="00E11379" w14:paraId="3FC5136F" w14:textId="77777777" w:rsidTr="00CF3DAB">
        <w:trPr>
          <w:trHeight w:val="142"/>
        </w:trPr>
        <w:tc>
          <w:tcPr>
            <w:cnfStyle w:val="001000000000" w:firstRow="0" w:lastRow="0" w:firstColumn="1" w:lastColumn="0" w:oddVBand="0" w:evenVBand="0" w:oddHBand="0" w:evenHBand="0" w:firstRowFirstColumn="0" w:firstRowLastColumn="0" w:lastRowFirstColumn="0" w:lastRowLastColumn="0"/>
            <w:tcW w:w="1809" w:type="dxa"/>
          </w:tcPr>
          <w:p w14:paraId="584E28E9" w14:textId="77777777" w:rsidR="008A6556" w:rsidRPr="00E11379" w:rsidRDefault="008A6556" w:rsidP="00304B12">
            <w:pPr>
              <w:jc w:val="center"/>
              <w:rPr>
                <w:sz w:val="16"/>
                <w:szCs w:val="16"/>
              </w:rPr>
            </w:pPr>
          </w:p>
          <w:p w14:paraId="58BFF9F6" w14:textId="77777777" w:rsidR="008A6556" w:rsidRPr="00E11379" w:rsidRDefault="008A6556" w:rsidP="00CF3DAB">
            <w:pPr>
              <w:rPr>
                <w:sz w:val="16"/>
                <w:szCs w:val="16"/>
              </w:rPr>
            </w:pPr>
            <w:r w:rsidRPr="00E11379">
              <w:rPr>
                <w:sz w:val="16"/>
                <w:szCs w:val="16"/>
              </w:rPr>
              <w:t>Comunicación no verbal</w:t>
            </w:r>
          </w:p>
        </w:tc>
        <w:tc>
          <w:tcPr>
            <w:tcW w:w="3530" w:type="dxa"/>
          </w:tcPr>
          <w:p w14:paraId="57E5271C"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77255F11"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4160" w:type="dxa"/>
          </w:tcPr>
          <w:p w14:paraId="6FBCF9B9"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8A6556" w:rsidRPr="00E11379" w14:paraId="15E074C7" w14:textId="77777777" w:rsidTr="00CF3DAB">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06877274" w14:textId="77777777" w:rsidR="008A6556" w:rsidRPr="00E11379" w:rsidRDefault="008A6556" w:rsidP="00304B12">
            <w:pPr>
              <w:jc w:val="center"/>
              <w:rPr>
                <w:sz w:val="16"/>
                <w:szCs w:val="16"/>
              </w:rPr>
            </w:pPr>
          </w:p>
          <w:p w14:paraId="202DC944" w14:textId="77777777" w:rsidR="008A6556" w:rsidRPr="00E11379" w:rsidRDefault="008A6556" w:rsidP="00CF3DAB">
            <w:pPr>
              <w:rPr>
                <w:sz w:val="16"/>
                <w:szCs w:val="16"/>
              </w:rPr>
            </w:pPr>
            <w:r w:rsidRPr="00E11379">
              <w:rPr>
                <w:sz w:val="16"/>
                <w:szCs w:val="16"/>
              </w:rPr>
              <w:t>Sensibilidad al tiempo</w:t>
            </w:r>
          </w:p>
        </w:tc>
        <w:tc>
          <w:tcPr>
            <w:tcW w:w="3530" w:type="dxa"/>
            <w:tcBorders>
              <w:left w:val="none" w:sz="0" w:space="0" w:color="auto"/>
              <w:right w:val="none" w:sz="0" w:space="0" w:color="auto"/>
            </w:tcBorders>
          </w:tcPr>
          <w:p w14:paraId="178EEBCE"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60F8F6DB"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1AC3247E"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c>
          <w:tcPr>
            <w:tcW w:w="4160" w:type="dxa"/>
            <w:tcBorders>
              <w:left w:val="none" w:sz="0" w:space="0" w:color="auto"/>
              <w:right w:val="none" w:sz="0" w:space="0" w:color="auto"/>
            </w:tcBorders>
          </w:tcPr>
          <w:p w14:paraId="4B5BA547"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8A6556" w:rsidRPr="00E11379" w14:paraId="5A0EBE3C" w14:textId="77777777" w:rsidTr="00CF3DAB">
        <w:trPr>
          <w:trHeight w:val="1098"/>
        </w:trPr>
        <w:tc>
          <w:tcPr>
            <w:cnfStyle w:val="001000000000" w:firstRow="0" w:lastRow="0" w:firstColumn="1" w:lastColumn="0" w:oddVBand="0" w:evenVBand="0" w:oddHBand="0" w:evenHBand="0" w:firstRowFirstColumn="0" w:firstRowLastColumn="0" w:lastRowFirstColumn="0" w:lastRowLastColumn="0"/>
            <w:tcW w:w="1809" w:type="dxa"/>
          </w:tcPr>
          <w:p w14:paraId="5EECC3EB" w14:textId="77777777" w:rsidR="008A6556" w:rsidRPr="00E11379" w:rsidRDefault="008A6556" w:rsidP="00304B12">
            <w:pPr>
              <w:jc w:val="center"/>
              <w:rPr>
                <w:sz w:val="16"/>
                <w:szCs w:val="16"/>
              </w:rPr>
            </w:pPr>
          </w:p>
          <w:p w14:paraId="3DD6CB37" w14:textId="77777777" w:rsidR="008A6556" w:rsidRPr="00E11379" w:rsidRDefault="008A6556" w:rsidP="00CF3DAB">
            <w:pPr>
              <w:rPr>
                <w:sz w:val="16"/>
                <w:szCs w:val="16"/>
              </w:rPr>
            </w:pPr>
            <w:r w:rsidRPr="00E11379">
              <w:rPr>
                <w:sz w:val="16"/>
                <w:szCs w:val="16"/>
              </w:rPr>
              <w:t>Propensión al riesgo</w:t>
            </w:r>
          </w:p>
        </w:tc>
        <w:tc>
          <w:tcPr>
            <w:tcW w:w="3530" w:type="dxa"/>
          </w:tcPr>
          <w:p w14:paraId="33BD36C5"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4160" w:type="dxa"/>
          </w:tcPr>
          <w:p w14:paraId="7CEAE2E1"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8A6556" w:rsidRPr="00E11379" w14:paraId="06D1E03F" w14:textId="77777777" w:rsidTr="00CF3DAB">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02A4DE3D" w14:textId="77777777" w:rsidR="008A6556" w:rsidRPr="00E11379" w:rsidRDefault="008A6556" w:rsidP="00304B12">
            <w:pPr>
              <w:jc w:val="center"/>
              <w:rPr>
                <w:sz w:val="16"/>
                <w:szCs w:val="16"/>
              </w:rPr>
            </w:pPr>
          </w:p>
          <w:p w14:paraId="1C488067" w14:textId="77777777" w:rsidR="008A6556" w:rsidRPr="00E11379" w:rsidRDefault="008A6556" w:rsidP="00CF3DAB">
            <w:pPr>
              <w:rPr>
                <w:sz w:val="16"/>
                <w:szCs w:val="16"/>
              </w:rPr>
            </w:pPr>
            <w:r w:rsidRPr="00E11379">
              <w:rPr>
                <w:sz w:val="16"/>
                <w:szCs w:val="16"/>
              </w:rPr>
              <w:t>Importancia a la persona o grupo</w:t>
            </w:r>
          </w:p>
        </w:tc>
        <w:tc>
          <w:tcPr>
            <w:tcW w:w="3530" w:type="dxa"/>
            <w:tcBorders>
              <w:left w:val="none" w:sz="0" w:space="0" w:color="auto"/>
              <w:right w:val="none" w:sz="0" w:space="0" w:color="auto"/>
            </w:tcBorders>
          </w:tcPr>
          <w:p w14:paraId="2472AD0C"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4006B16C"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c>
          <w:tcPr>
            <w:tcW w:w="4160" w:type="dxa"/>
            <w:tcBorders>
              <w:left w:val="none" w:sz="0" w:space="0" w:color="auto"/>
              <w:right w:val="none" w:sz="0" w:space="0" w:color="auto"/>
            </w:tcBorders>
          </w:tcPr>
          <w:p w14:paraId="5BD1485C"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r w:rsidR="008A6556" w:rsidRPr="00E11379" w14:paraId="0CD42F3F" w14:textId="77777777" w:rsidTr="00CF3DAB">
        <w:trPr>
          <w:trHeight w:val="1735"/>
        </w:trPr>
        <w:tc>
          <w:tcPr>
            <w:cnfStyle w:val="001000000000" w:firstRow="0" w:lastRow="0" w:firstColumn="1" w:lastColumn="0" w:oddVBand="0" w:evenVBand="0" w:oddHBand="0" w:evenHBand="0" w:firstRowFirstColumn="0" w:firstRowLastColumn="0" w:lastRowFirstColumn="0" w:lastRowLastColumn="0"/>
            <w:tcW w:w="1809" w:type="dxa"/>
          </w:tcPr>
          <w:p w14:paraId="3C9476CD" w14:textId="77777777" w:rsidR="008A6556" w:rsidRPr="00E11379" w:rsidRDefault="008A6556" w:rsidP="00304B12">
            <w:pPr>
              <w:jc w:val="center"/>
              <w:rPr>
                <w:sz w:val="16"/>
                <w:szCs w:val="16"/>
              </w:rPr>
            </w:pPr>
          </w:p>
          <w:p w14:paraId="2C2EC4B8" w14:textId="77777777" w:rsidR="008A6556" w:rsidRPr="00E11379" w:rsidRDefault="008A6556" w:rsidP="00CF3DAB">
            <w:pPr>
              <w:rPr>
                <w:sz w:val="16"/>
                <w:szCs w:val="16"/>
              </w:rPr>
            </w:pPr>
            <w:r w:rsidRPr="00E11379">
              <w:rPr>
                <w:sz w:val="16"/>
                <w:szCs w:val="16"/>
              </w:rPr>
              <w:t>Conclusión de acuerdos</w:t>
            </w:r>
          </w:p>
        </w:tc>
        <w:tc>
          <w:tcPr>
            <w:tcW w:w="3530" w:type="dxa"/>
          </w:tcPr>
          <w:p w14:paraId="193D83D7"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p w14:paraId="6C814D5D"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4160" w:type="dxa"/>
          </w:tcPr>
          <w:p w14:paraId="3781E252" w14:textId="77777777" w:rsidR="008A6556" w:rsidRPr="00E11379" w:rsidRDefault="008A6556" w:rsidP="00304B12">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
        </w:tc>
      </w:tr>
      <w:tr w:rsidR="008A6556" w:rsidRPr="00E11379" w14:paraId="5D395F83" w14:textId="77777777" w:rsidTr="00CF3DAB">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432533FE" w14:textId="77777777" w:rsidR="008A6556" w:rsidRPr="00E11379" w:rsidRDefault="008A6556" w:rsidP="00304B12">
            <w:pPr>
              <w:jc w:val="center"/>
              <w:rPr>
                <w:sz w:val="16"/>
                <w:szCs w:val="16"/>
              </w:rPr>
            </w:pPr>
          </w:p>
          <w:p w14:paraId="2264DF4B" w14:textId="77777777" w:rsidR="008A6556" w:rsidRPr="00E11379" w:rsidRDefault="008A6556" w:rsidP="00CF3DAB">
            <w:pPr>
              <w:rPr>
                <w:sz w:val="16"/>
                <w:szCs w:val="16"/>
              </w:rPr>
            </w:pPr>
            <w:r w:rsidRPr="00E11379">
              <w:rPr>
                <w:sz w:val="16"/>
                <w:szCs w:val="16"/>
              </w:rPr>
              <w:t>Emociones</w:t>
            </w:r>
          </w:p>
        </w:tc>
        <w:tc>
          <w:tcPr>
            <w:tcW w:w="3530" w:type="dxa"/>
            <w:tcBorders>
              <w:left w:val="none" w:sz="0" w:space="0" w:color="auto"/>
              <w:right w:val="none" w:sz="0" w:space="0" w:color="auto"/>
            </w:tcBorders>
          </w:tcPr>
          <w:p w14:paraId="12D71106"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p w14:paraId="5E45A3B1"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c>
          <w:tcPr>
            <w:tcW w:w="4160" w:type="dxa"/>
            <w:tcBorders>
              <w:left w:val="none" w:sz="0" w:space="0" w:color="auto"/>
              <w:right w:val="none" w:sz="0" w:space="0" w:color="auto"/>
            </w:tcBorders>
          </w:tcPr>
          <w:p w14:paraId="30A5A1B5" w14:textId="77777777" w:rsidR="008A6556" w:rsidRPr="00E11379" w:rsidRDefault="008A6556" w:rsidP="00304B12">
            <w:pPr>
              <w:jc w:val="both"/>
              <w:cnfStyle w:val="000000100000" w:firstRow="0" w:lastRow="0" w:firstColumn="0" w:lastColumn="0" w:oddVBand="0" w:evenVBand="0" w:oddHBand="1" w:evenHBand="0" w:firstRowFirstColumn="0" w:firstRowLastColumn="0" w:lastRowFirstColumn="0" w:lastRowLastColumn="0"/>
              <w:rPr>
                <w:sz w:val="16"/>
                <w:szCs w:val="16"/>
                <w:highlight w:val="yellow"/>
              </w:rPr>
            </w:pPr>
          </w:p>
        </w:tc>
      </w:tr>
    </w:tbl>
    <w:p w14:paraId="7D121EB8" w14:textId="77777777" w:rsidR="008A6556" w:rsidRDefault="008A6556" w:rsidP="008A6556">
      <w:pPr>
        <w:jc w:val="both"/>
        <w:rPr>
          <w:highlight w:val="yellow"/>
        </w:rPr>
      </w:pPr>
    </w:p>
    <w:p w14:paraId="3B317BE5" w14:textId="77777777" w:rsidR="008A6556" w:rsidRDefault="008A6556" w:rsidP="008A6556">
      <w:pPr>
        <w:jc w:val="both"/>
        <w:rPr>
          <w:highlight w:val="yellow"/>
        </w:rPr>
      </w:pPr>
    </w:p>
    <w:p w14:paraId="2EF2E743" w14:textId="77777777" w:rsidR="008A6556" w:rsidRDefault="008A6556" w:rsidP="008A6556">
      <w:pPr>
        <w:jc w:val="both"/>
        <w:rPr>
          <w:rFonts w:cstheme="majorHAnsi"/>
        </w:rPr>
      </w:pPr>
    </w:p>
    <w:p w14:paraId="379ECB23" w14:textId="77777777" w:rsidR="008A6556" w:rsidRDefault="008A6556" w:rsidP="008A6556">
      <w:pPr>
        <w:jc w:val="both"/>
        <w:rPr>
          <w:rFonts w:cstheme="majorHAnsi"/>
        </w:rPr>
      </w:pPr>
    </w:p>
    <w:p w14:paraId="61E3C75E" w14:textId="77777777" w:rsidR="008A6556" w:rsidRDefault="008A6556" w:rsidP="008A6556">
      <w:pPr>
        <w:jc w:val="both"/>
        <w:rPr>
          <w:rFonts w:cstheme="majorHAnsi"/>
        </w:rPr>
      </w:pPr>
    </w:p>
    <w:p w14:paraId="7A645030" w14:textId="77777777" w:rsidR="008A6556" w:rsidRDefault="008A6556" w:rsidP="008A6556">
      <w:pPr>
        <w:jc w:val="both"/>
        <w:rPr>
          <w:rFonts w:cstheme="majorHAnsi"/>
        </w:rPr>
      </w:pPr>
    </w:p>
    <w:p w14:paraId="756548FB" w14:textId="77777777" w:rsidR="008A6556" w:rsidRDefault="008A6556" w:rsidP="008A6556">
      <w:pPr>
        <w:jc w:val="both"/>
        <w:rPr>
          <w:rFonts w:cstheme="majorHAnsi"/>
        </w:rPr>
      </w:pPr>
    </w:p>
    <w:p w14:paraId="49ADB5A7" w14:textId="77777777" w:rsidR="008A6556" w:rsidRDefault="008A6556" w:rsidP="008A6556">
      <w:pPr>
        <w:jc w:val="both"/>
        <w:rPr>
          <w:rFonts w:cstheme="majorHAnsi"/>
        </w:rPr>
      </w:pPr>
    </w:p>
    <w:p w14:paraId="281E93DF" w14:textId="77777777" w:rsidR="008A6556" w:rsidRDefault="008A6556" w:rsidP="008A6556">
      <w:pPr>
        <w:jc w:val="both"/>
        <w:rPr>
          <w:rFonts w:cstheme="majorHAnsi"/>
        </w:rPr>
      </w:pPr>
    </w:p>
    <w:p w14:paraId="381BA170" w14:textId="77777777" w:rsidR="008A6556" w:rsidRDefault="008A6556" w:rsidP="008A6556">
      <w:pPr>
        <w:jc w:val="both"/>
        <w:rPr>
          <w:rFonts w:cstheme="majorHAnsi"/>
        </w:rPr>
      </w:pPr>
    </w:p>
    <w:p w14:paraId="170D0DD9" w14:textId="77777777" w:rsidR="008A6556" w:rsidRDefault="008A6556" w:rsidP="008A6556">
      <w:pPr>
        <w:jc w:val="both"/>
        <w:rPr>
          <w:rFonts w:cstheme="majorHAnsi"/>
        </w:rPr>
      </w:pPr>
    </w:p>
    <w:p w14:paraId="6AD8EE3C" w14:textId="77777777" w:rsidR="008A6556" w:rsidRDefault="008A6556" w:rsidP="008A6556">
      <w:pPr>
        <w:jc w:val="both"/>
        <w:rPr>
          <w:rFonts w:cstheme="majorHAnsi"/>
        </w:rPr>
      </w:pPr>
    </w:p>
    <w:p w14:paraId="1F385AAD" w14:textId="77777777" w:rsidR="008A6556" w:rsidRDefault="008A6556" w:rsidP="008A6556">
      <w:pPr>
        <w:jc w:val="both"/>
        <w:rPr>
          <w:rFonts w:cstheme="majorHAnsi"/>
        </w:rPr>
      </w:pPr>
    </w:p>
    <w:p w14:paraId="5634F76C" w14:textId="77777777" w:rsidR="00CF3DAB" w:rsidRDefault="00CF3DAB" w:rsidP="008A6556">
      <w:pPr>
        <w:jc w:val="both"/>
        <w:rPr>
          <w:rFonts w:cstheme="majorHAnsi"/>
        </w:rPr>
      </w:pPr>
    </w:p>
    <w:p w14:paraId="4904D84E" w14:textId="77777777" w:rsidR="00CF3DAB" w:rsidRDefault="00CF3DAB" w:rsidP="008A6556">
      <w:pPr>
        <w:jc w:val="both"/>
        <w:rPr>
          <w:rFonts w:cstheme="majorHAnsi"/>
        </w:rPr>
      </w:pPr>
    </w:p>
    <w:p w14:paraId="59EAFBA8" w14:textId="77777777" w:rsidR="00CF3DAB" w:rsidRDefault="00CF3DAB" w:rsidP="008A6556">
      <w:pPr>
        <w:jc w:val="both"/>
        <w:rPr>
          <w:rFonts w:cstheme="majorHAnsi"/>
        </w:rPr>
      </w:pPr>
    </w:p>
    <w:p w14:paraId="26C53546" w14:textId="77777777" w:rsidR="00CF3DAB" w:rsidRDefault="00CF3DAB" w:rsidP="008A6556">
      <w:pPr>
        <w:jc w:val="both"/>
        <w:rPr>
          <w:rFonts w:cstheme="majorHAnsi"/>
        </w:rPr>
      </w:pPr>
    </w:p>
    <w:p w14:paraId="76997EB7" w14:textId="77777777" w:rsidR="00CF3DAB" w:rsidRDefault="00CF3DAB" w:rsidP="008A6556">
      <w:pPr>
        <w:jc w:val="both"/>
        <w:rPr>
          <w:rFonts w:cstheme="majorHAnsi"/>
        </w:rPr>
      </w:pPr>
    </w:p>
    <w:p w14:paraId="799F2CD6" w14:textId="77777777" w:rsidR="00CF3DAB" w:rsidRDefault="00CF3DAB" w:rsidP="008A6556">
      <w:pPr>
        <w:jc w:val="both"/>
        <w:rPr>
          <w:rFonts w:cstheme="majorHAnsi"/>
        </w:rPr>
      </w:pPr>
    </w:p>
    <w:p w14:paraId="6A87FF68" w14:textId="77777777" w:rsidR="00CF3DAB" w:rsidRDefault="00CF3DAB" w:rsidP="008A6556">
      <w:pPr>
        <w:jc w:val="both"/>
        <w:rPr>
          <w:rFonts w:cstheme="majorHAnsi"/>
        </w:rPr>
      </w:pPr>
    </w:p>
    <w:p w14:paraId="7E5E27BF" w14:textId="77777777" w:rsidR="00CF3DAB" w:rsidRDefault="00CF3DAB" w:rsidP="008A6556">
      <w:pPr>
        <w:jc w:val="both"/>
        <w:rPr>
          <w:rFonts w:cstheme="majorHAnsi"/>
        </w:rPr>
      </w:pPr>
    </w:p>
    <w:p w14:paraId="7D27CAF6" w14:textId="77777777" w:rsidR="00CF3DAB" w:rsidRDefault="00CF3DAB" w:rsidP="008A6556">
      <w:pPr>
        <w:jc w:val="both"/>
        <w:rPr>
          <w:rFonts w:cstheme="majorHAnsi"/>
        </w:rPr>
      </w:pPr>
    </w:p>
    <w:p w14:paraId="7AA233E1" w14:textId="77777777" w:rsidR="00CF3DAB" w:rsidRDefault="00CF3DAB" w:rsidP="008A6556">
      <w:pPr>
        <w:jc w:val="both"/>
        <w:rPr>
          <w:rFonts w:cstheme="majorHAnsi"/>
        </w:rPr>
      </w:pPr>
    </w:p>
    <w:p w14:paraId="3BAD29F6" w14:textId="77777777" w:rsidR="00CF3DAB" w:rsidRDefault="00CF3DAB" w:rsidP="008A6556">
      <w:pPr>
        <w:jc w:val="both"/>
        <w:rPr>
          <w:rFonts w:cstheme="majorHAnsi"/>
        </w:rPr>
      </w:pPr>
    </w:p>
    <w:p w14:paraId="7D2F9981" w14:textId="77777777" w:rsidR="00CF3DAB" w:rsidRDefault="00CF3DAB" w:rsidP="008A6556">
      <w:pPr>
        <w:jc w:val="both"/>
        <w:rPr>
          <w:rFonts w:cstheme="majorHAnsi"/>
        </w:rPr>
      </w:pPr>
    </w:p>
    <w:p w14:paraId="592D6F92" w14:textId="77777777" w:rsidR="00CF3DAB" w:rsidRDefault="00CF3DAB" w:rsidP="008A6556">
      <w:pPr>
        <w:jc w:val="both"/>
        <w:rPr>
          <w:rFonts w:cstheme="majorHAnsi"/>
        </w:rPr>
      </w:pPr>
    </w:p>
    <w:p w14:paraId="746ACE30" w14:textId="77777777" w:rsidR="008A6556" w:rsidRDefault="008A6556" w:rsidP="008A6556">
      <w:pPr>
        <w:jc w:val="both"/>
        <w:rPr>
          <w:rFonts w:cstheme="majorHAnsi"/>
        </w:rPr>
      </w:pPr>
      <w:r w:rsidRPr="00756359">
        <w:rPr>
          <w:rFonts w:cstheme="majorHAnsi"/>
        </w:rPr>
        <w:t>Menciona 10 conflictos comunes que sufre un mexicano al querer negociar con China</w:t>
      </w:r>
      <w:r>
        <w:rPr>
          <w:rFonts w:cstheme="majorHAnsi"/>
        </w:rPr>
        <w:t xml:space="preserve"> y justifica tu respuesta. </w:t>
      </w:r>
    </w:p>
    <w:p w14:paraId="40750B03" w14:textId="77777777" w:rsidR="008A6556" w:rsidRDefault="008A6556" w:rsidP="008A6556">
      <w:pPr>
        <w:jc w:val="both"/>
        <w:rPr>
          <w:rFonts w:cstheme="majorHAnsi"/>
        </w:rPr>
      </w:pPr>
      <w:r>
        <w:rPr>
          <w:rFonts w:cstheme="majorHAnsi"/>
          <w:noProof/>
          <w:lang w:val="es-ES" w:eastAsia="es-ES"/>
        </w:rPr>
        <mc:AlternateContent>
          <mc:Choice Requires="wps">
            <w:drawing>
              <wp:anchor distT="0" distB="0" distL="114300" distR="114300" simplePos="0" relativeHeight="251660288" behindDoc="0" locked="0" layoutInCell="1" allowOverlap="1" wp14:anchorId="4C52F454" wp14:editId="1DC0E065">
                <wp:simplePos x="0" y="0"/>
                <wp:positionH relativeFrom="column">
                  <wp:posOffset>-571500</wp:posOffset>
                </wp:positionH>
                <wp:positionV relativeFrom="paragraph">
                  <wp:posOffset>168910</wp:posOffset>
                </wp:positionV>
                <wp:extent cx="6400800" cy="3429635"/>
                <wp:effectExtent l="50800" t="25400" r="50800" b="75565"/>
                <wp:wrapNone/>
                <wp:docPr id="19" name="19 Rectángulo redondeado"/>
                <wp:cNvGraphicFramePr/>
                <a:graphic xmlns:a="http://schemas.openxmlformats.org/drawingml/2006/main">
                  <a:graphicData uri="http://schemas.microsoft.com/office/word/2010/wordprocessingShape">
                    <wps:wsp>
                      <wps:cNvSpPr/>
                      <wps:spPr>
                        <a:xfrm>
                          <a:off x="0" y="0"/>
                          <a:ext cx="6400800" cy="3429635"/>
                        </a:xfrm>
                        <a:prstGeom prst="roundRect">
                          <a:avLst/>
                        </a:prstGeom>
                        <a:solidFill>
                          <a:schemeClr val="accent3">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04566545" w14:textId="77777777" w:rsidR="00304B12" w:rsidRDefault="00304B12" w:rsidP="008A6556">
                            <w:pPr>
                              <w:jc w:val="both"/>
                            </w:pPr>
                            <w:r>
                              <w:t>1.</w:t>
                            </w:r>
                          </w:p>
                          <w:p w14:paraId="0177BB8C" w14:textId="77777777" w:rsidR="00304B12" w:rsidRDefault="00304B12" w:rsidP="008A6556">
                            <w:pPr>
                              <w:jc w:val="both"/>
                            </w:pPr>
                            <w:r>
                              <w:t>2.</w:t>
                            </w:r>
                          </w:p>
                          <w:p w14:paraId="6962952A" w14:textId="77777777" w:rsidR="00304B12" w:rsidRDefault="00304B12" w:rsidP="008A6556">
                            <w:pPr>
                              <w:jc w:val="both"/>
                            </w:pPr>
                            <w:r>
                              <w:t>3.</w:t>
                            </w:r>
                          </w:p>
                          <w:p w14:paraId="06016C04" w14:textId="77777777" w:rsidR="00304B12" w:rsidRDefault="00304B12" w:rsidP="008A6556">
                            <w:pPr>
                              <w:jc w:val="both"/>
                            </w:pPr>
                            <w:r>
                              <w:t>4.</w:t>
                            </w:r>
                          </w:p>
                          <w:p w14:paraId="7F9988C7" w14:textId="77777777" w:rsidR="00304B12" w:rsidRDefault="00304B12" w:rsidP="008A6556">
                            <w:pPr>
                              <w:jc w:val="both"/>
                            </w:pPr>
                            <w:r>
                              <w:t>5.</w:t>
                            </w:r>
                          </w:p>
                          <w:p w14:paraId="40212464" w14:textId="77777777" w:rsidR="00304B12" w:rsidRDefault="00304B12" w:rsidP="008A6556">
                            <w:pPr>
                              <w:jc w:val="both"/>
                            </w:pPr>
                            <w:r>
                              <w:t>6.</w:t>
                            </w:r>
                          </w:p>
                          <w:p w14:paraId="527DF1F5" w14:textId="77777777" w:rsidR="00304B12" w:rsidRDefault="00304B12" w:rsidP="008A6556">
                            <w:pPr>
                              <w:jc w:val="both"/>
                            </w:pPr>
                            <w:r>
                              <w:t>7.</w:t>
                            </w:r>
                          </w:p>
                          <w:p w14:paraId="44B837D8" w14:textId="77777777" w:rsidR="00304B12" w:rsidRDefault="00304B12" w:rsidP="008A6556">
                            <w:pPr>
                              <w:jc w:val="both"/>
                            </w:pPr>
                            <w:r>
                              <w:t>8.</w:t>
                            </w:r>
                          </w:p>
                          <w:p w14:paraId="6A432C43" w14:textId="77777777" w:rsidR="00304B12" w:rsidRDefault="00304B12" w:rsidP="008A6556">
                            <w:pPr>
                              <w:jc w:val="both"/>
                            </w:pPr>
                            <w:r>
                              <w:t>9.</w:t>
                            </w:r>
                          </w:p>
                          <w:p w14:paraId="2E05FB87" w14:textId="77777777" w:rsidR="00304B12" w:rsidRPr="00756359" w:rsidRDefault="00304B12" w:rsidP="008A6556">
                            <w:pPr>
                              <w:jc w:val="both"/>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9 Rectángulo redondeado" o:spid="_x0000_s1026" style="position:absolute;left:0;text-align:left;margin-left:-44.95pt;margin-top:13.3pt;width:7in;height:2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" fillcolor="#eaf1dd [662]" stroked="f">
                <v:shadow on="t" opacity="24903f" mv:blur="40000f" origin=",.5" offset="0,20000emu"/>
                <v:textbox>
                  <w:txbxContent>
                    <w:p w14:paraId="04566545" w14:textId="77777777" w:rsidR="00304B12" w:rsidRDefault="00304B12" w:rsidP="008A6556">
                      <w:pPr>
                        <w:jc w:val="both"/>
                      </w:pPr>
                      <w:r>
                        <w:t>1.</w:t>
                      </w:r>
                    </w:p>
                    <w:p w14:paraId="0177BB8C" w14:textId="77777777" w:rsidR="00304B12" w:rsidRDefault="00304B12" w:rsidP="008A6556">
                      <w:pPr>
                        <w:jc w:val="both"/>
                      </w:pPr>
                      <w:r>
                        <w:t>2.</w:t>
                      </w:r>
                    </w:p>
                    <w:p w14:paraId="6962952A" w14:textId="77777777" w:rsidR="00304B12" w:rsidRDefault="00304B12" w:rsidP="008A6556">
                      <w:pPr>
                        <w:jc w:val="both"/>
                      </w:pPr>
                      <w:r>
                        <w:t>3.</w:t>
                      </w:r>
                    </w:p>
                    <w:p w14:paraId="06016C04" w14:textId="77777777" w:rsidR="00304B12" w:rsidRDefault="00304B12" w:rsidP="008A6556">
                      <w:pPr>
                        <w:jc w:val="both"/>
                      </w:pPr>
                      <w:r>
                        <w:t>4.</w:t>
                      </w:r>
                    </w:p>
                    <w:p w14:paraId="7F9988C7" w14:textId="77777777" w:rsidR="00304B12" w:rsidRDefault="00304B12" w:rsidP="008A6556">
                      <w:pPr>
                        <w:jc w:val="both"/>
                      </w:pPr>
                      <w:r>
                        <w:t>5.</w:t>
                      </w:r>
                    </w:p>
                    <w:p w14:paraId="40212464" w14:textId="77777777" w:rsidR="00304B12" w:rsidRDefault="00304B12" w:rsidP="008A6556">
                      <w:pPr>
                        <w:jc w:val="both"/>
                      </w:pPr>
                      <w:r>
                        <w:t>6.</w:t>
                      </w:r>
                    </w:p>
                    <w:p w14:paraId="527DF1F5" w14:textId="77777777" w:rsidR="00304B12" w:rsidRDefault="00304B12" w:rsidP="008A6556">
                      <w:pPr>
                        <w:jc w:val="both"/>
                      </w:pPr>
                      <w:r>
                        <w:t>7.</w:t>
                      </w:r>
                    </w:p>
                    <w:p w14:paraId="44B837D8" w14:textId="77777777" w:rsidR="00304B12" w:rsidRDefault="00304B12" w:rsidP="008A6556">
                      <w:pPr>
                        <w:jc w:val="both"/>
                      </w:pPr>
                      <w:r>
                        <w:t>8.</w:t>
                      </w:r>
                    </w:p>
                    <w:p w14:paraId="6A432C43" w14:textId="77777777" w:rsidR="00304B12" w:rsidRDefault="00304B12" w:rsidP="008A6556">
                      <w:pPr>
                        <w:jc w:val="both"/>
                      </w:pPr>
                      <w:r>
                        <w:t>9.</w:t>
                      </w:r>
                    </w:p>
                    <w:p w14:paraId="2E05FB87" w14:textId="77777777" w:rsidR="00304B12" w:rsidRPr="00756359" w:rsidRDefault="00304B12" w:rsidP="008A6556">
                      <w:pPr>
                        <w:jc w:val="both"/>
                      </w:pPr>
                      <w:r>
                        <w:t>10.</w:t>
                      </w:r>
                    </w:p>
                  </w:txbxContent>
                </v:textbox>
              </v:roundrect>
            </w:pict>
          </mc:Fallback>
        </mc:AlternateContent>
      </w:r>
    </w:p>
    <w:p w14:paraId="65344A6E" w14:textId="77777777" w:rsidR="008A6556" w:rsidRDefault="008A6556" w:rsidP="008A6556">
      <w:pPr>
        <w:jc w:val="both"/>
        <w:rPr>
          <w:rFonts w:cstheme="majorHAnsi"/>
        </w:rPr>
      </w:pPr>
    </w:p>
    <w:p w14:paraId="22183DB9" w14:textId="77777777" w:rsidR="008A6556" w:rsidRDefault="008A6556" w:rsidP="008A6556">
      <w:pPr>
        <w:jc w:val="both"/>
        <w:rPr>
          <w:rFonts w:cstheme="majorHAnsi"/>
        </w:rPr>
      </w:pPr>
    </w:p>
    <w:p w14:paraId="17049AEE" w14:textId="77777777" w:rsidR="008A6556" w:rsidRDefault="008A6556" w:rsidP="008A6556">
      <w:pPr>
        <w:jc w:val="both"/>
        <w:rPr>
          <w:rFonts w:cstheme="majorHAnsi"/>
        </w:rPr>
      </w:pPr>
    </w:p>
    <w:p w14:paraId="26B86332" w14:textId="77777777" w:rsidR="008A6556" w:rsidRDefault="008A6556" w:rsidP="008A6556">
      <w:pPr>
        <w:jc w:val="both"/>
        <w:rPr>
          <w:rFonts w:cstheme="majorHAnsi"/>
        </w:rPr>
      </w:pPr>
    </w:p>
    <w:p w14:paraId="0AC23AA0" w14:textId="77777777" w:rsidR="008A6556" w:rsidRDefault="008A6556" w:rsidP="008A6556">
      <w:pPr>
        <w:jc w:val="both"/>
        <w:rPr>
          <w:rFonts w:cstheme="majorHAnsi"/>
        </w:rPr>
      </w:pPr>
    </w:p>
    <w:p w14:paraId="584FCE36" w14:textId="77777777" w:rsidR="008A6556" w:rsidRDefault="008A6556" w:rsidP="008A6556">
      <w:pPr>
        <w:jc w:val="both"/>
        <w:rPr>
          <w:rFonts w:cstheme="majorHAnsi"/>
        </w:rPr>
      </w:pPr>
    </w:p>
    <w:p w14:paraId="08A6CF67" w14:textId="77777777" w:rsidR="008A6556" w:rsidRDefault="008A6556" w:rsidP="008A6556">
      <w:pPr>
        <w:jc w:val="both"/>
        <w:rPr>
          <w:rFonts w:cstheme="majorHAnsi"/>
        </w:rPr>
      </w:pPr>
    </w:p>
    <w:p w14:paraId="026F5779" w14:textId="77777777" w:rsidR="008A6556" w:rsidRDefault="008A6556" w:rsidP="008A6556">
      <w:pPr>
        <w:jc w:val="both"/>
        <w:rPr>
          <w:rFonts w:cstheme="majorHAnsi"/>
        </w:rPr>
      </w:pPr>
    </w:p>
    <w:p w14:paraId="047B6127" w14:textId="77777777" w:rsidR="008A6556" w:rsidRDefault="008A6556" w:rsidP="008A6556">
      <w:pPr>
        <w:jc w:val="both"/>
        <w:rPr>
          <w:rFonts w:cstheme="majorHAnsi"/>
        </w:rPr>
      </w:pPr>
    </w:p>
    <w:p w14:paraId="0C4ABE62" w14:textId="77777777" w:rsidR="008A6556" w:rsidRDefault="008A6556" w:rsidP="008A6556">
      <w:pPr>
        <w:jc w:val="both"/>
        <w:rPr>
          <w:rFonts w:cstheme="majorHAnsi"/>
        </w:rPr>
      </w:pPr>
    </w:p>
    <w:p w14:paraId="2A767C53" w14:textId="77777777" w:rsidR="008A6556" w:rsidRDefault="008A6556" w:rsidP="008A6556">
      <w:pPr>
        <w:jc w:val="both"/>
        <w:rPr>
          <w:rFonts w:cstheme="majorHAnsi"/>
        </w:rPr>
      </w:pPr>
    </w:p>
    <w:p w14:paraId="1E8C58B8" w14:textId="77777777" w:rsidR="008A6556" w:rsidRDefault="008A6556" w:rsidP="008A6556">
      <w:pPr>
        <w:jc w:val="both"/>
        <w:rPr>
          <w:rFonts w:cstheme="majorHAnsi"/>
        </w:rPr>
      </w:pPr>
    </w:p>
    <w:p w14:paraId="7204AF91" w14:textId="77777777" w:rsidR="008A6556" w:rsidRPr="00756359" w:rsidRDefault="008A6556" w:rsidP="008A6556">
      <w:pPr>
        <w:jc w:val="both"/>
        <w:rPr>
          <w:rFonts w:cstheme="majorHAnsi"/>
        </w:rPr>
      </w:pPr>
      <w:r w:rsidRPr="00756359">
        <w:rPr>
          <w:rFonts w:cstheme="majorHAnsi"/>
        </w:rPr>
        <w:t xml:space="preserve">¿Qué estrategias de negociación utilizarías para negociar con China? </w:t>
      </w:r>
    </w:p>
    <w:p w14:paraId="38D03C6C" w14:textId="77777777" w:rsidR="008A6556" w:rsidRDefault="008A6556" w:rsidP="008A6556">
      <w:pPr>
        <w:pStyle w:val="Prrafodelista"/>
        <w:rPr>
          <w:rFonts w:asciiTheme="majorHAnsi" w:hAnsiTheme="majorHAnsi" w:cstheme="majorHAnsi"/>
          <w:lang w:val="es-ES_tradnl"/>
        </w:rPr>
      </w:pPr>
      <w:r>
        <w:rPr>
          <w:rFonts w:cstheme="majorHAnsi"/>
          <w:noProof/>
        </w:rPr>
        <mc:AlternateContent>
          <mc:Choice Requires="wps">
            <w:drawing>
              <wp:anchor distT="0" distB="0" distL="114300" distR="114300" simplePos="0" relativeHeight="251661312" behindDoc="0" locked="0" layoutInCell="1" allowOverlap="1" wp14:anchorId="71C1F2C7" wp14:editId="388BBE4B">
                <wp:simplePos x="0" y="0"/>
                <wp:positionH relativeFrom="column">
                  <wp:posOffset>-398648</wp:posOffset>
                </wp:positionH>
                <wp:positionV relativeFrom="paragraph">
                  <wp:posOffset>99755</wp:posOffset>
                </wp:positionV>
                <wp:extent cx="6072505" cy="1595887"/>
                <wp:effectExtent l="57150" t="38100" r="61595" b="80645"/>
                <wp:wrapNone/>
                <wp:docPr id="20" name="20 Rectángulo redondeado"/>
                <wp:cNvGraphicFramePr/>
                <a:graphic xmlns:a="http://schemas.openxmlformats.org/drawingml/2006/main">
                  <a:graphicData uri="http://schemas.microsoft.com/office/word/2010/wordprocessingShape">
                    <wps:wsp>
                      <wps:cNvSpPr/>
                      <wps:spPr>
                        <a:xfrm>
                          <a:off x="0" y="0"/>
                          <a:ext cx="6072505" cy="1595887"/>
                        </a:xfrm>
                        <a:prstGeom prst="roundRect">
                          <a:avLst/>
                        </a:prstGeom>
                        <a:solidFill>
                          <a:schemeClr val="accent3">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31AA8116" w14:textId="77777777" w:rsidR="00304B12" w:rsidRPr="00756359" w:rsidRDefault="00304B12" w:rsidP="008A655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0 Rectángulo redondeado" o:spid="_x0000_s1027" style="position:absolute;left:0;text-align:left;margin-left:-31.35pt;margin-top:7.85pt;width:478.15pt;height:12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" fillcolor="#eaf1dd [662]" stroked="f">
                <v:shadow on="t" opacity="24903f" mv:blur="40000f" origin=",.5" offset="0,20000emu"/>
                <v:textbox>
                  <w:txbxContent>
                    <w:p w14:paraId="31AA8116" w14:textId="77777777" w:rsidR="00304B12" w:rsidRPr="00756359" w:rsidRDefault="00304B12" w:rsidP="008A6556">
                      <w:pPr>
                        <w:jc w:val="both"/>
                      </w:pPr>
                    </w:p>
                  </w:txbxContent>
                </v:textbox>
              </v:roundrect>
            </w:pict>
          </mc:Fallback>
        </mc:AlternateContent>
      </w:r>
    </w:p>
    <w:p w14:paraId="27AAC0B2" w14:textId="77777777" w:rsidR="008A6556" w:rsidRDefault="008A6556" w:rsidP="008A6556">
      <w:pPr>
        <w:pStyle w:val="Prrafodelista"/>
        <w:rPr>
          <w:rFonts w:asciiTheme="majorHAnsi" w:hAnsiTheme="majorHAnsi" w:cstheme="majorHAnsi"/>
          <w:lang w:val="es-ES_tradnl"/>
        </w:rPr>
      </w:pPr>
    </w:p>
    <w:p w14:paraId="5CAF2EC0" w14:textId="77777777" w:rsidR="008A6556" w:rsidRDefault="008A6556" w:rsidP="008A6556">
      <w:pPr>
        <w:pStyle w:val="Prrafodelista"/>
        <w:rPr>
          <w:rFonts w:asciiTheme="majorHAnsi" w:hAnsiTheme="majorHAnsi" w:cstheme="majorHAnsi"/>
          <w:lang w:val="es-ES_tradnl"/>
        </w:rPr>
      </w:pPr>
    </w:p>
    <w:p w14:paraId="47A15D88" w14:textId="77777777" w:rsidR="008A6556" w:rsidRDefault="008A6556" w:rsidP="008A6556">
      <w:pPr>
        <w:pStyle w:val="Prrafodelista"/>
        <w:rPr>
          <w:rFonts w:asciiTheme="majorHAnsi" w:hAnsiTheme="majorHAnsi" w:cstheme="majorHAnsi"/>
          <w:lang w:val="es-ES_tradnl"/>
        </w:rPr>
      </w:pPr>
    </w:p>
    <w:p w14:paraId="148E05D2" w14:textId="77777777" w:rsidR="008A6556" w:rsidRDefault="008A6556" w:rsidP="008A6556">
      <w:pPr>
        <w:pStyle w:val="Prrafodelista"/>
        <w:rPr>
          <w:rFonts w:asciiTheme="majorHAnsi" w:hAnsiTheme="majorHAnsi" w:cstheme="majorHAnsi"/>
          <w:lang w:val="es-ES_tradnl"/>
        </w:rPr>
      </w:pPr>
    </w:p>
    <w:p w14:paraId="278213D8" w14:textId="77777777" w:rsidR="008A6556" w:rsidRDefault="008A6556" w:rsidP="008A6556">
      <w:pPr>
        <w:pStyle w:val="Prrafodelista"/>
        <w:rPr>
          <w:rFonts w:asciiTheme="majorHAnsi" w:hAnsiTheme="majorHAnsi" w:cstheme="majorHAnsi"/>
          <w:lang w:val="es-ES_tradnl"/>
        </w:rPr>
      </w:pPr>
    </w:p>
    <w:p w14:paraId="4440150B" w14:textId="77777777" w:rsidR="008A6556" w:rsidRDefault="008A6556" w:rsidP="008A6556">
      <w:pPr>
        <w:pStyle w:val="Prrafodelista"/>
        <w:rPr>
          <w:rFonts w:asciiTheme="majorHAnsi" w:hAnsiTheme="majorHAnsi" w:cstheme="majorHAnsi"/>
          <w:lang w:val="es-ES_tradnl"/>
        </w:rPr>
      </w:pPr>
    </w:p>
    <w:p w14:paraId="69741D16" w14:textId="77777777" w:rsidR="008A6556" w:rsidRDefault="008A6556" w:rsidP="008A6556">
      <w:pPr>
        <w:pStyle w:val="Prrafodelista"/>
        <w:rPr>
          <w:rFonts w:asciiTheme="majorHAnsi" w:hAnsiTheme="majorHAnsi" w:cstheme="majorHAnsi"/>
          <w:lang w:val="es-ES_tradnl"/>
        </w:rPr>
      </w:pPr>
    </w:p>
    <w:p w14:paraId="268CC9E2" w14:textId="77777777" w:rsidR="008A6556" w:rsidRDefault="008A6556" w:rsidP="008A6556">
      <w:pPr>
        <w:pStyle w:val="Prrafodelista"/>
        <w:rPr>
          <w:rFonts w:asciiTheme="majorHAnsi" w:hAnsiTheme="majorHAnsi" w:cstheme="majorHAnsi"/>
          <w:lang w:val="es-ES_tradnl"/>
        </w:rPr>
      </w:pPr>
    </w:p>
    <w:p w14:paraId="0229A45E" w14:textId="77777777" w:rsidR="008A6556" w:rsidRDefault="008A6556" w:rsidP="008A6556">
      <w:pPr>
        <w:pStyle w:val="Prrafodelista"/>
        <w:rPr>
          <w:rFonts w:asciiTheme="majorHAnsi" w:hAnsiTheme="majorHAnsi" w:cstheme="majorHAnsi"/>
          <w:lang w:val="es-ES_tradnl"/>
        </w:rPr>
      </w:pPr>
    </w:p>
    <w:p w14:paraId="129365A5" w14:textId="77777777" w:rsidR="008A6556" w:rsidRPr="00756359" w:rsidRDefault="008A6556" w:rsidP="008A6556">
      <w:pPr>
        <w:pStyle w:val="Prrafodelista"/>
        <w:rPr>
          <w:rFonts w:asciiTheme="majorHAnsi" w:hAnsiTheme="majorHAnsi" w:cstheme="majorHAnsi"/>
          <w:lang w:val="es-ES_tradnl"/>
        </w:rPr>
      </w:pPr>
    </w:p>
    <w:p w14:paraId="0B6D33C6" w14:textId="77777777" w:rsidR="00CF3DAB" w:rsidRDefault="00CF3DAB" w:rsidP="008A6556">
      <w:pPr>
        <w:jc w:val="both"/>
        <w:rPr>
          <w:rFonts w:cstheme="majorHAnsi"/>
        </w:rPr>
      </w:pPr>
    </w:p>
    <w:p w14:paraId="7767E56E" w14:textId="77777777" w:rsidR="00CF3DAB" w:rsidRDefault="00CF3DAB" w:rsidP="008A6556">
      <w:pPr>
        <w:jc w:val="both"/>
        <w:rPr>
          <w:rFonts w:cstheme="majorHAnsi"/>
        </w:rPr>
      </w:pPr>
    </w:p>
    <w:p w14:paraId="3BAF26F6" w14:textId="77777777" w:rsidR="008A6556" w:rsidRPr="00756359" w:rsidRDefault="008A6556" w:rsidP="008A6556">
      <w:pPr>
        <w:jc w:val="both"/>
        <w:rPr>
          <w:rFonts w:cstheme="majorHAnsi"/>
        </w:rPr>
      </w:pPr>
      <w:r>
        <w:rPr>
          <w:rFonts w:cstheme="majorHAnsi"/>
        </w:rPr>
        <w:lastRenderedPageBreak/>
        <w:t xml:space="preserve">En base a los conocimientos adquiridos en la materia, </w:t>
      </w:r>
      <w:r w:rsidRPr="00756359">
        <w:rPr>
          <w:rFonts w:cstheme="majorHAnsi"/>
        </w:rPr>
        <w:t>¿Cómo se evitan los conflictos culturales en las negociaciones?</w:t>
      </w:r>
    </w:p>
    <w:p w14:paraId="497688CD" w14:textId="77777777" w:rsidR="008A6556" w:rsidRPr="00756359" w:rsidRDefault="008A6556" w:rsidP="008A6556">
      <w:pPr>
        <w:jc w:val="both"/>
        <w:rPr>
          <w:b/>
          <w:lang w:val="es-ES"/>
        </w:rPr>
      </w:pPr>
      <w:r>
        <w:rPr>
          <w:rFonts w:cstheme="majorHAnsi"/>
          <w:noProof/>
          <w:lang w:val="es-ES" w:eastAsia="es-ES"/>
        </w:rPr>
        <mc:AlternateContent>
          <mc:Choice Requires="wps">
            <w:drawing>
              <wp:anchor distT="0" distB="0" distL="114300" distR="114300" simplePos="0" relativeHeight="251662336" behindDoc="0" locked="0" layoutInCell="1" allowOverlap="1" wp14:anchorId="641022C7" wp14:editId="5A131CD6">
                <wp:simplePos x="0" y="0"/>
                <wp:positionH relativeFrom="column">
                  <wp:posOffset>-401320</wp:posOffset>
                </wp:positionH>
                <wp:positionV relativeFrom="paragraph">
                  <wp:posOffset>106680</wp:posOffset>
                </wp:positionV>
                <wp:extent cx="6072505" cy="1595755"/>
                <wp:effectExtent l="57150" t="38100" r="61595" b="80645"/>
                <wp:wrapNone/>
                <wp:docPr id="21" name="21 Rectángulo redondeado"/>
                <wp:cNvGraphicFramePr/>
                <a:graphic xmlns:a="http://schemas.openxmlformats.org/drawingml/2006/main">
                  <a:graphicData uri="http://schemas.microsoft.com/office/word/2010/wordprocessingShape">
                    <wps:wsp>
                      <wps:cNvSpPr/>
                      <wps:spPr>
                        <a:xfrm>
                          <a:off x="0" y="0"/>
                          <a:ext cx="6072505" cy="1595755"/>
                        </a:xfrm>
                        <a:prstGeom prst="roundRect">
                          <a:avLst/>
                        </a:prstGeom>
                        <a:solidFill>
                          <a:schemeClr val="accent3">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7065E7EF" w14:textId="77777777" w:rsidR="00304B12" w:rsidRPr="00756359" w:rsidRDefault="00304B12" w:rsidP="008A655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1 Rectángulo redondeado" o:spid="_x0000_s1028" style="position:absolute;left:0;text-align:left;margin-left:-31.55pt;margin-top:8.4pt;width:478.15pt;height:125.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" fillcolor="#eaf1dd [662]" stroked="f">
                <v:shadow on="t" opacity="24903f" mv:blur="40000f" origin=",.5" offset="0,20000emu"/>
                <v:textbox>
                  <w:txbxContent>
                    <w:p w14:paraId="7065E7EF" w14:textId="77777777" w:rsidR="00304B12" w:rsidRPr="00756359" w:rsidRDefault="00304B12" w:rsidP="008A6556">
                      <w:pPr>
                        <w:jc w:val="both"/>
                      </w:pPr>
                    </w:p>
                  </w:txbxContent>
                </v:textbox>
              </v:roundrect>
            </w:pict>
          </mc:Fallback>
        </mc:AlternateContent>
      </w:r>
    </w:p>
    <w:p w14:paraId="636B0DB7" w14:textId="77777777" w:rsidR="008A6556" w:rsidRDefault="008A6556" w:rsidP="008A6556">
      <w:pPr>
        <w:jc w:val="both"/>
        <w:rPr>
          <w:b/>
        </w:rPr>
      </w:pPr>
    </w:p>
    <w:p w14:paraId="1CFA1F3E" w14:textId="77777777" w:rsidR="008A6556" w:rsidRDefault="008A6556" w:rsidP="008A6556">
      <w:pPr>
        <w:jc w:val="both"/>
        <w:rPr>
          <w:b/>
        </w:rPr>
      </w:pPr>
    </w:p>
    <w:p w14:paraId="428D475E" w14:textId="77777777" w:rsidR="008A6556" w:rsidRDefault="008A6556" w:rsidP="008A6556">
      <w:pPr>
        <w:jc w:val="both"/>
        <w:rPr>
          <w:b/>
        </w:rPr>
      </w:pPr>
    </w:p>
    <w:p w14:paraId="40F7C3AE" w14:textId="77777777" w:rsidR="008A6556" w:rsidRDefault="008A6556" w:rsidP="008A6556">
      <w:pPr>
        <w:jc w:val="both"/>
        <w:rPr>
          <w:b/>
        </w:rPr>
      </w:pPr>
    </w:p>
    <w:p w14:paraId="7C1ABE94" w14:textId="77777777" w:rsidR="008A6556" w:rsidRDefault="008A6556" w:rsidP="008A6556">
      <w:pPr>
        <w:jc w:val="both"/>
        <w:rPr>
          <w:b/>
        </w:rPr>
      </w:pPr>
    </w:p>
    <w:p w14:paraId="56163D25" w14:textId="77777777" w:rsidR="008A6556" w:rsidRPr="00CB7974" w:rsidRDefault="008A6556" w:rsidP="008A6556">
      <w:pPr>
        <w:jc w:val="both"/>
      </w:pPr>
      <w:r w:rsidRPr="00CB7974">
        <w:t xml:space="preserve">Bibliografía </w:t>
      </w:r>
    </w:p>
    <w:p w14:paraId="2E34A97B" w14:textId="77777777" w:rsidR="008A6556" w:rsidRDefault="008A6556" w:rsidP="008A6556">
      <w:pPr>
        <w:jc w:val="both"/>
        <w:rPr>
          <w:b/>
        </w:rPr>
      </w:pPr>
      <w:r>
        <w:rPr>
          <w:rFonts w:cstheme="majorHAnsi"/>
          <w:noProof/>
          <w:lang w:val="es-ES" w:eastAsia="es-ES"/>
        </w:rPr>
        <mc:AlternateContent>
          <mc:Choice Requires="wps">
            <w:drawing>
              <wp:anchor distT="0" distB="0" distL="114300" distR="114300" simplePos="0" relativeHeight="251663360" behindDoc="0" locked="0" layoutInCell="1" allowOverlap="1" wp14:anchorId="2A4610D7" wp14:editId="5D00CC70">
                <wp:simplePos x="0" y="0"/>
                <wp:positionH relativeFrom="column">
                  <wp:posOffset>-404495</wp:posOffset>
                </wp:positionH>
                <wp:positionV relativeFrom="paragraph">
                  <wp:posOffset>50165</wp:posOffset>
                </wp:positionV>
                <wp:extent cx="6072505" cy="1595755"/>
                <wp:effectExtent l="57150" t="38100" r="61595" b="80645"/>
                <wp:wrapNone/>
                <wp:docPr id="22" name="22 Rectángulo redondeado"/>
                <wp:cNvGraphicFramePr/>
                <a:graphic xmlns:a="http://schemas.openxmlformats.org/drawingml/2006/main">
                  <a:graphicData uri="http://schemas.microsoft.com/office/word/2010/wordprocessingShape">
                    <wps:wsp>
                      <wps:cNvSpPr/>
                      <wps:spPr>
                        <a:xfrm>
                          <a:off x="0" y="0"/>
                          <a:ext cx="6072505" cy="1595755"/>
                        </a:xfrm>
                        <a:prstGeom prst="roundRect">
                          <a:avLst/>
                        </a:prstGeom>
                        <a:solidFill>
                          <a:schemeClr val="accent3">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0D074531" w14:textId="77777777" w:rsidR="00304B12" w:rsidRPr="00756359" w:rsidRDefault="00304B12" w:rsidP="008A655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2 Rectángulo redondeado" o:spid="_x0000_s1029" style="position:absolute;left:0;text-align:left;margin-left:-31.8pt;margin-top:3.95pt;width:478.15pt;height:12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" fillcolor="#eaf1dd [662]" stroked="f">
                <v:shadow on="t" opacity="24903f" mv:blur="40000f" origin=",.5" offset="0,20000emu"/>
                <v:textbox>
                  <w:txbxContent>
                    <w:p w14:paraId="0D074531" w14:textId="77777777" w:rsidR="00304B12" w:rsidRPr="00756359" w:rsidRDefault="00304B12" w:rsidP="008A6556">
                      <w:pPr>
                        <w:jc w:val="both"/>
                      </w:pPr>
                    </w:p>
                  </w:txbxContent>
                </v:textbox>
              </v:roundrect>
            </w:pict>
          </mc:Fallback>
        </mc:AlternateContent>
      </w:r>
    </w:p>
    <w:p w14:paraId="3556AE59" w14:textId="77777777" w:rsidR="008A6556" w:rsidRDefault="008A6556" w:rsidP="008A6556">
      <w:pPr>
        <w:jc w:val="both"/>
        <w:rPr>
          <w:b/>
        </w:rPr>
      </w:pPr>
    </w:p>
    <w:p w14:paraId="596B5DED" w14:textId="77777777" w:rsidR="008A6556" w:rsidRDefault="008A6556" w:rsidP="008A6556">
      <w:pPr>
        <w:jc w:val="both"/>
        <w:rPr>
          <w:b/>
        </w:rPr>
      </w:pPr>
    </w:p>
    <w:p w14:paraId="06FF45E3" w14:textId="77777777" w:rsidR="008A6556" w:rsidRDefault="008A6556" w:rsidP="008A6556">
      <w:pPr>
        <w:jc w:val="both"/>
        <w:rPr>
          <w:b/>
        </w:rPr>
      </w:pPr>
    </w:p>
    <w:p w14:paraId="0A28C174" w14:textId="77777777" w:rsidR="008A6556" w:rsidRDefault="008A6556" w:rsidP="008A6556">
      <w:pPr>
        <w:jc w:val="both"/>
        <w:rPr>
          <w:b/>
        </w:rPr>
      </w:pPr>
    </w:p>
    <w:p w14:paraId="58922427" w14:textId="77777777" w:rsidR="008A6556" w:rsidRDefault="008A6556" w:rsidP="008A6556">
      <w:pPr>
        <w:jc w:val="both"/>
        <w:rPr>
          <w:b/>
        </w:rPr>
      </w:pPr>
    </w:p>
    <w:p w14:paraId="7981E207" w14:textId="77777777" w:rsidR="008A6556" w:rsidRDefault="008A6556" w:rsidP="008A6556">
      <w:pPr>
        <w:jc w:val="both"/>
        <w:rPr>
          <w:b/>
        </w:rPr>
      </w:pPr>
    </w:p>
    <w:p w14:paraId="06C91C09" w14:textId="77777777" w:rsidR="008A6556" w:rsidRDefault="008A6556" w:rsidP="008A6556">
      <w:pPr>
        <w:jc w:val="both"/>
        <w:rPr>
          <w:b/>
        </w:rPr>
      </w:pPr>
    </w:p>
    <w:p w14:paraId="6C45318D" w14:textId="77777777" w:rsidR="008A6556" w:rsidRDefault="008A6556" w:rsidP="008A6556">
      <w:pPr>
        <w:jc w:val="both"/>
        <w:rPr>
          <w:b/>
        </w:rPr>
      </w:pPr>
    </w:p>
    <w:p w14:paraId="358AD57A" w14:textId="77777777" w:rsidR="008A6556" w:rsidRDefault="008A6556" w:rsidP="008A6556">
      <w:pPr>
        <w:jc w:val="both"/>
        <w:rPr>
          <w:b/>
        </w:rPr>
      </w:pPr>
    </w:p>
    <w:p w14:paraId="2A2C687D" w14:textId="77777777" w:rsidR="008A6556" w:rsidRDefault="008A6556" w:rsidP="008A6556">
      <w:pPr>
        <w:jc w:val="both"/>
        <w:rPr>
          <w:b/>
        </w:rPr>
      </w:pPr>
    </w:p>
    <w:p w14:paraId="04B13B9C" w14:textId="77777777" w:rsidR="008A6556" w:rsidRDefault="008A6556" w:rsidP="008A6556">
      <w:pPr>
        <w:jc w:val="both"/>
        <w:rPr>
          <w:b/>
        </w:rPr>
      </w:pPr>
    </w:p>
    <w:p w14:paraId="1E488BFE" w14:textId="77777777" w:rsidR="008A6556" w:rsidRDefault="008A6556" w:rsidP="008A6556">
      <w:pPr>
        <w:jc w:val="both"/>
        <w:rPr>
          <w:b/>
        </w:rPr>
      </w:pPr>
    </w:p>
    <w:p w14:paraId="602F4B37" w14:textId="77777777" w:rsidR="008A6556" w:rsidRDefault="008A6556" w:rsidP="008A6556">
      <w:pPr>
        <w:jc w:val="both"/>
        <w:rPr>
          <w:b/>
        </w:rPr>
      </w:pPr>
    </w:p>
    <w:p w14:paraId="116562D0" w14:textId="77777777" w:rsidR="008A6556" w:rsidRDefault="008A6556" w:rsidP="008A6556">
      <w:pPr>
        <w:jc w:val="both"/>
        <w:rPr>
          <w:b/>
        </w:rPr>
      </w:pPr>
    </w:p>
    <w:p w14:paraId="798C7344" w14:textId="77777777" w:rsidR="008A6556" w:rsidRDefault="008A6556" w:rsidP="008A6556">
      <w:pPr>
        <w:jc w:val="both"/>
        <w:rPr>
          <w:b/>
        </w:rPr>
      </w:pPr>
    </w:p>
    <w:p w14:paraId="1C2EF044" w14:textId="77777777" w:rsidR="008A6556" w:rsidRDefault="008A6556" w:rsidP="008A6556">
      <w:pPr>
        <w:jc w:val="both"/>
        <w:rPr>
          <w:b/>
        </w:rPr>
      </w:pPr>
    </w:p>
    <w:p w14:paraId="31C8290E" w14:textId="77777777" w:rsidR="008A6556" w:rsidRPr="00B60B86" w:rsidRDefault="008A6556" w:rsidP="008A6556">
      <w:pPr>
        <w:jc w:val="both"/>
        <w:rPr>
          <w:b/>
        </w:rPr>
      </w:pPr>
      <w:r w:rsidRPr="00B60B86">
        <w:rPr>
          <w:b/>
        </w:rPr>
        <w:t>LISTA DE COTEJO</w:t>
      </w:r>
    </w:p>
    <w:tbl>
      <w:tblPr>
        <w:tblStyle w:val="Cuadrculaclara"/>
        <w:tblW w:w="0" w:type="auto"/>
        <w:tblLook w:val="04A0" w:firstRow="1" w:lastRow="0" w:firstColumn="1" w:lastColumn="0" w:noHBand="0" w:noVBand="1"/>
      </w:tblPr>
      <w:tblGrid>
        <w:gridCol w:w="6487"/>
        <w:gridCol w:w="1367"/>
        <w:gridCol w:w="1124"/>
      </w:tblGrid>
      <w:tr w:rsidR="008A6556" w:rsidRPr="00B60B86" w14:paraId="7F7F710D" w14:textId="77777777" w:rsidTr="00304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66DBC856" w14:textId="77777777" w:rsidR="008A6556" w:rsidRPr="00B60B86" w:rsidRDefault="008A6556" w:rsidP="00304B12">
            <w:pPr>
              <w:jc w:val="center"/>
              <w:rPr>
                <w:b w:val="0"/>
              </w:rPr>
            </w:pPr>
            <w:r w:rsidRPr="00B60B86">
              <w:t>Elemento</w:t>
            </w:r>
          </w:p>
        </w:tc>
        <w:tc>
          <w:tcPr>
            <w:tcW w:w="1367" w:type="dxa"/>
          </w:tcPr>
          <w:p w14:paraId="18A18BAC" w14:textId="0E8B8DC8" w:rsidR="008A6556" w:rsidRPr="00B60B86" w:rsidRDefault="00CF3DAB" w:rsidP="00304B12">
            <w:pPr>
              <w:jc w:val="center"/>
              <w:cnfStyle w:val="100000000000" w:firstRow="1" w:lastRow="0" w:firstColumn="0" w:lastColumn="0" w:oddVBand="0" w:evenVBand="0" w:oddHBand="0" w:evenHBand="0" w:firstRowFirstColumn="0" w:firstRowLastColumn="0" w:lastRowFirstColumn="0" w:lastRowLastColumn="0"/>
              <w:rPr>
                <w:b w:val="0"/>
              </w:rPr>
            </w:pPr>
            <w:r>
              <w:t>Puntos</w:t>
            </w:r>
          </w:p>
        </w:tc>
        <w:tc>
          <w:tcPr>
            <w:tcW w:w="1124" w:type="dxa"/>
          </w:tcPr>
          <w:p w14:paraId="087805B4" w14:textId="2187DC07" w:rsidR="008A6556" w:rsidRPr="00B60B86" w:rsidRDefault="008A6556" w:rsidP="00304B12">
            <w:pPr>
              <w:jc w:val="center"/>
              <w:cnfStyle w:val="100000000000" w:firstRow="1" w:lastRow="0" w:firstColumn="0" w:lastColumn="0" w:oddVBand="0" w:evenVBand="0" w:oddHBand="0" w:evenHBand="0" w:firstRowFirstColumn="0" w:firstRowLastColumn="0" w:lastRowFirstColumn="0" w:lastRowLastColumn="0"/>
              <w:rPr>
                <w:b w:val="0"/>
              </w:rPr>
            </w:pPr>
            <w:r w:rsidRPr="00B60B86">
              <w:t>obtenido</w:t>
            </w:r>
          </w:p>
        </w:tc>
      </w:tr>
      <w:tr w:rsidR="008A6556" w:rsidRPr="00B60B86" w14:paraId="7EA4F0BB"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5720F56F"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 xml:space="preserve">Menciona la cultura de México y China. </w:t>
            </w:r>
          </w:p>
        </w:tc>
        <w:tc>
          <w:tcPr>
            <w:tcW w:w="1367" w:type="dxa"/>
          </w:tcPr>
          <w:p w14:paraId="26748AF4" w14:textId="1ACAFDA3"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60036E22"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08A17DC5"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18B422BB"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 xml:space="preserve">Da la definición de negociaciones de México y China. </w:t>
            </w:r>
          </w:p>
        </w:tc>
        <w:tc>
          <w:tcPr>
            <w:tcW w:w="1367" w:type="dxa"/>
          </w:tcPr>
          <w:p w14:paraId="51A52FE2" w14:textId="787110BB"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1</w:t>
            </w:r>
          </w:p>
        </w:tc>
        <w:tc>
          <w:tcPr>
            <w:tcW w:w="1124" w:type="dxa"/>
          </w:tcPr>
          <w:p w14:paraId="492AC3AC"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39117832"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3662B1B4"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Indica el proceso de negociación de México y China.</w:t>
            </w:r>
          </w:p>
        </w:tc>
        <w:tc>
          <w:tcPr>
            <w:tcW w:w="1367" w:type="dxa"/>
          </w:tcPr>
          <w:p w14:paraId="034816A5" w14:textId="249BD0D1"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7F9959A8"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44DEF83A"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6E3CF1CD"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Describe cómo manejan la oportunidad de negocios en México y China.</w:t>
            </w:r>
          </w:p>
        </w:tc>
        <w:tc>
          <w:tcPr>
            <w:tcW w:w="1367" w:type="dxa"/>
          </w:tcPr>
          <w:p w14:paraId="331524EF" w14:textId="08A6B793"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1</w:t>
            </w:r>
          </w:p>
        </w:tc>
        <w:tc>
          <w:tcPr>
            <w:tcW w:w="1124" w:type="dxa"/>
          </w:tcPr>
          <w:p w14:paraId="4D36A82F"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76C4E874"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38E5AB27"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Cuenta cómo seleccionan negociadores en México y China.</w:t>
            </w:r>
          </w:p>
        </w:tc>
        <w:tc>
          <w:tcPr>
            <w:tcW w:w="1367" w:type="dxa"/>
          </w:tcPr>
          <w:p w14:paraId="5DE3C817" w14:textId="7EDD271D"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067FFACB"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569208D2"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7B169882"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Describe el protocolo de negociación en  México y China.</w:t>
            </w:r>
          </w:p>
        </w:tc>
        <w:tc>
          <w:tcPr>
            <w:tcW w:w="1367" w:type="dxa"/>
          </w:tcPr>
          <w:p w14:paraId="2CE5A27F" w14:textId="053283E4"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1</w:t>
            </w:r>
          </w:p>
        </w:tc>
        <w:tc>
          <w:tcPr>
            <w:tcW w:w="1124" w:type="dxa"/>
          </w:tcPr>
          <w:p w14:paraId="0097B1F1"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185AD743"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3B6948D1"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 xml:space="preserve">Dice cómo afecta la comunicación verbal en las negociaciones entre México y China. </w:t>
            </w:r>
          </w:p>
        </w:tc>
        <w:tc>
          <w:tcPr>
            <w:tcW w:w="1367" w:type="dxa"/>
          </w:tcPr>
          <w:p w14:paraId="511B47C7" w14:textId="7DFA7B25"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1E9D6C92"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136C3D9F"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7000DDFC"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Dice cómo afecta la comunicación no verbal en las negociaciones entre México y China.</w:t>
            </w:r>
          </w:p>
        </w:tc>
        <w:tc>
          <w:tcPr>
            <w:tcW w:w="1367" w:type="dxa"/>
          </w:tcPr>
          <w:p w14:paraId="6C50F2AC" w14:textId="0D5338EC"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2</w:t>
            </w:r>
          </w:p>
        </w:tc>
        <w:tc>
          <w:tcPr>
            <w:tcW w:w="1124" w:type="dxa"/>
          </w:tcPr>
          <w:p w14:paraId="787AA080"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3BF77BB9"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3A84BEA0"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Compara la sensibilidad al tiempo entre México y China.</w:t>
            </w:r>
          </w:p>
        </w:tc>
        <w:tc>
          <w:tcPr>
            <w:tcW w:w="1367" w:type="dxa"/>
          </w:tcPr>
          <w:p w14:paraId="1191CD01" w14:textId="4CBB8096"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217260C7"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487726A5"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20524259"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Describe la propensión al riesgo de los negociadores de México y China.</w:t>
            </w:r>
          </w:p>
        </w:tc>
        <w:tc>
          <w:tcPr>
            <w:tcW w:w="1367" w:type="dxa"/>
          </w:tcPr>
          <w:p w14:paraId="0EC81784" w14:textId="5040E5F0"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1</w:t>
            </w:r>
          </w:p>
        </w:tc>
        <w:tc>
          <w:tcPr>
            <w:tcW w:w="1124" w:type="dxa"/>
          </w:tcPr>
          <w:p w14:paraId="2D3AEBDC"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01500016"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1E126BF9"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 xml:space="preserve">Argumenta la importancia a la persona o grupo en México y China. </w:t>
            </w:r>
          </w:p>
        </w:tc>
        <w:tc>
          <w:tcPr>
            <w:tcW w:w="1367" w:type="dxa"/>
          </w:tcPr>
          <w:p w14:paraId="43C4F5BD" w14:textId="64C21428"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76143C08"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4BAD7470"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75200529"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Menciona cómo llegan a acuerdos  los negociadores en México y China.</w:t>
            </w:r>
          </w:p>
        </w:tc>
        <w:tc>
          <w:tcPr>
            <w:tcW w:w="1367" w:type="dxa"/>
          </w:tcPr>
          <w:p w14:paraId="6872E670" w14:textId="048C38EC"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1</w:t>
            </w:r>
          </w:p>
        </w:tc>
        <w:tc>
          <w:tcPr>
            <w:tcW w:w="1124" w:type="dxa"/>
          </w:tcPr>
          <w:p w14:paraId="1AFF3553"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1F91C000"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5858CADF"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 xml:space="preserve">Menciona el manejo de emociones en México y China. </w:t>
            </w:r>
          </w:p>
        </w:tc>
        <w:tc>
          <w:tcPr>
            <w:tcW w:w="1367" w:type="dxa"/>
          </w:tcPr>
          <w:p w14:paraId="616BB336" w14:textId="127068EA"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7BC71586"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6921ED80"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357F7F77"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Enlista 10 conflictos comunes  en las negociaciones México – China.</w:t>
            </w:r>
          </w:p>
        </w:tc>
        <w:tc>
          <w:tcPr>
            <w:tcW w:w="1367" w:type="dxa"/>
          </w:tcPr>
          <w:p w14:paraId="7749CC4C" w14:textId="7D758ECE"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1</w:t>
            </w:r>
          </w:p>
        </w:tc>
        <w:tc>
          <w:tcPr>
            <w:tcW w:w="1124" w:type="dxa"/>
          </w:tcPr>
          <w:p w14:paraId="652F782B"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4974377B"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55A12635"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 xml:space="preserve">Menciona su estrategia o estrategias para negociar con China. </w:t>
            </w:r>
          </w:p>
        </w:tc>
        <w:tc>
          <w:tcPr>
            <w:tcW w:w="1367" w:type="dxa"/>
          </w:tcPr>
          <w:p w14:paraId="2243AFE0" w14:textId="21F45EB6"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19BED814"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42ECAA8B"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0A8136B7"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Describe cómo se evitan los conflictos culturales en las negociaciones.</w:t>
            </w:r>
          </w:p>
        </w:tc>
        <w:tc>
          <w:tcPr>
            <w:tcW w:w="1367" w:type="dxa"/>
          </w:tcPr>
          <w:p w14:paraId="1A1CB378" w14:textId="36E238EB"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3</w:t>
            </w:r>
          </w:p>
        </w:tc>
        <w:tc>
          <w:tcPr>
            <w:tcW w:w="1124" w:type="dxa"/>
          </w:tcPr>
          <w:p w14:paraId="5A1DC3C8"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r w:rsidR="008A6556" w:rsidRPr="00B60B86" w14:paraId="2FE88F8C" w14:textId="77777777" w:rsidTr="0030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0C577D00" w14:textId="77777777" w:rsidR="008A6556" w:rsidRPr="00B60B86" w:rsidRDefault="008A6556" w:rsidP="008A6556">
            <w:pPr>
              <w:pStyle w:val="Prrafodelista"/>
              <w:numPr>
                <w:ilvl w:val="0"/>
                <w:numId w:val="13"/>
              </w:numPr>
              <w:jc w:val="both"/>
              <w:rPr>
                <w:rFonts w:asciiTheme="majorHAnsi" w:eastAsiaTheme="majorEastAsia" w:hAnsiTheme="majorHAnsi" w:cstheme="majorBidi"/>
                <w:b w:val="0"/>
                <w:lang w:val="es-ES_tradnl"/>
              </w:rPr>
            </w:pPr>
            <w:r>
              <w:rPr>
                <w:rFonts w:asciiTheme="majorHAnsi" w:eastAsiaTheme="majorEastAsia" w:hAnsiTheme="majorHAnsi" w:cstheme="majorBidi"/>
                <w:b w:val="0"/>
                <w:lang w:val="es-ES_tradnl"/>
              </w:rPr>
              <w:t>Pone Bibliografía.</w:t>
            </w:r>
          </w:p>
        </w:tc>
        <w:tc>
          <w:tcPr>
            <w:tcW w:w="1367" w:type="dxa"/>
          </w:tcPr>
          <w:p w14:paraId="13632F10" w14:textId="1FAE702E" w:rsidR="008A6556" w:rsidRPr="005F3266" w:rsidRDefault="008A6556" w:rsidP="00304B12">
            <w:pPr>
              <w:jc w:val="center"/>
              <w:cnfStyle w:val="000000100000" w:firstRow="0" w:lastRow="0" w:firstColumn="0" w:lastColumn="0" w:oddVBand="0" w:evenVBand="0" w:oddHBand="1" w:evenHBand="0" w:firstRowFirstColumn="0" w:firstRowLastColumn="0" w:lastRowFirstColumn="0" w:lastRowLastColumn="0"/>
              <w:rPr>
                <w:b/>
              </w:rPr>
            </w:pPr>
            <w:r w:rsidRPr="005F3266">
              <w:rPr>
                <w:b/>
              </w:rPr>
              <w:t>1</w:t>
            </w:r>
          </w:p>
        </w:tc>
        <w:tc>
          <w:tcPr>
            <w:tcW w:w="1124" w:type="dxa"/>
          </w:tcPr>
          <w:p w14:paraId="5F1125EB" w14:textId="77777777" w:rsidR="008A6556" w:rsidRPr="00B60B86" w:rsidRDefault="008A6556" w:rsidP="00304B12">
            <w:pPr>
              <w:jc w:val="both"/>
              <w:cnfStyle w:val="000000100000" w:firstRow="0" w:lastRow="0" w:firstColumn="0" w:lastColumn="0" w:oddVBand="0" w:evenVBand="0" w:oddHBand="1" w:evenHBand="0" w:firstRowFirstColumn="0" w:firstRowLastColumn="0" w:lastRowFirstColumn="0" w:lastRowLastColumn="0"/>
              <w:rPr>
                <w:b/>
              </w:rPr>
            </w:pPr>
          </w:p>
        </w:tc>
      </w:tr>
      <w:tr w:rsidR="008A6556" w:rsidRPr="00B60B86" w14:paraId="5720169D" w14:textId="77777777" w:rsidTr="00304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07D7CC46" w14:textId="77777777" w:rsidR="008A6556" w:rsidRPr="007C7872" w:rsidRDefault="008A6556" w:rsidP="00304B12">
            <w:pPr>
              <w:pStyle w:val="Prrafodelista"/>
              <w:jc w:val="right"/>
              <w:rPr>
                <w:rFonts w:asciiTheme="majorHAnsi" w:eastAsiaTheme="majorEastAsia" w:hAnsiTheme="majorHAnsi" w:cstheme="majorBidi"/>
                <w:lang w:val="es-ES_tradnl"/>
              </w:rPr>
            </w:pPr>
            <w:r w:rsidRPr="007C7872">
              <w:rPr>
                <w:rFonts w:asciiTheme="majorHAnsi" w:eastAsiaTheme="majorEastAsia" w:hAnsiTheme="majorHAnsi" w:cstheme="majorBidi"/>
                <w:lang w:val="es-ES_tradnl"/>
              </w:rPr>
              <w:t>Total</w:t>
            </w:r>
          </w:p>
        </w:tc>
        <w:tc>
          <w:tcPr>
            <w:tcW w:w="1367" w:type="dxa"/>
          </w:tcPr>
          <w:p w14:paraId="7CC447CF" w14:textId="02126244" w:rsidR="008A6556" w:rsidRPr="005F3266" w:rsidRDefault="008A6556" w:rsidP="00304B12">
            <w:pPr>
              <w:jc w:val="center"/>
              <w:cnfStyle w:val="000000010000" w:firstRow="0" w:lastRow="0" w:firstColumn="0" w:lastColumn="0" w:oddVBand="0" w:evenVBand="0" w:oddHBand="0" w:evenHBand="1" w:firstRowFirstColumn="0" w:firstRowLastColumn="0" w:lastRowFirstColumn="0" w:lastRowLastColumn="0"/>
              <w:rPr>
                <w:b/>
              </w:rPr>
            </w:pPr>
            <w:r w:rsidRPr="005F3266">
              <w:rPr>
                <w:b/>
              </w:rPr>
              <w:t>20</w:t>
            </w:r>
          </w:p>
        </w:tc>
        <w:tc>
          <w:tcPr>
            <w:tcW w:w="1124" w:type="dxa"/>
          </w:tcPr>
          <w:p w14:paraId="1103BAC0" w14:textId="77777777" w:rsidR="008A6556" w:rsidRPr="00B60B86" w:rsidRDefault="008A6556" w:rsidP="00304B12">
            <w:pPr>
              <w:jc w:val="both"/>
              <w:cnfStyle w:val="000000010000" w:firstRow="0" w:lastRow="0" w:firstColumn="0" w:lastColumn="0" w:oddVBand="0" w:evenVBand="0" w:oddHBand="0" w:evenHBand="1" w:firstRowFirstColumn="0" w:firstRowLastColumn="0" w:lastRowFirstColumn="0" w:lastRowLastColumn="0"/>
              <w:rPr>
                <w:b/>
              </w:rPr>
            </w:pPr>
          </w:p>
        </w:tc>
      </w:tr>
    </w:tbl>
    <w:p w14:paraId="05106E17" w14:textId="77777777" w:rsidR="008A6556" w:rsidRPr="00B60B86" w:rsidRDefault="008A6556" w:rsidP="008A6556">
      <w:pPr>
        <w:jc w:val="both"/>
        <w:rPr>
          <w:b/>
        </w:rPr>
      </w:pPr>
    </w:p>
    <w:p w14:paraId="625C0ECB" w14:textId="77777777" w:rsidR="008A6556" w:rsidRPr="00304B12" w:rsidRDefault="008A6556" w:rsidP="008A6556">
      <w:pPr>
        <w:jc w:val="both"/>
        <w:rPr>
          <w:rFonts w:ascii="Sansa-Normal" w:hAnsi="Sansa-Normal"/>
          <w:b/>
          <w:sz w:val="24"/>
          <w:szCs w:val="24"/>
        </w:rPr>
      </w:pPr>
      <w:r w:rsidRPr="00304B12">
        <w:rPr>
          <w:rFonts w:ascii="Sansa-Normal" w:hAnsi="Sansa-Normal"/>
          <w:b/>
          <w:sz w:val="24"/>
          <w:szCs w:val="24"/>
        </w:rPr>
        <w:lastRenderedPageBreak/>
        <w:t>Retroalimentación</w:t>
      </w:r>
    </w:p>
    <w:tbl>
      <w:tblPr>
        <w:tblStyle w:val="Tablaconcuadrcula"/>
        <w:tblW w:w="9095" w:type="dxa"/>
        <w:tblLook w:val="04A0" w:firstRow="1" w:lastRow="0" w:firstColumn="1" w:lastColumn="0" w:noHBand="0" w:noVBand="1"/>
      </w:tblPr>
      <w:tblGrid>
        <w:gridCol w:w="9095"/>
      </w:tblGrid>
      <w:tr w:rsidR="008A6556" w:rsidRPr="00B60B86" w14:paraId="6668AB7A" w14:textId="77777777" w:rsidTr="00304B12">
        <w:trPr>
          <w:trHeight w:val="1472"/>
        </w:trPr>
        <w:tc>
          <w:tcPr>
            <w:tcW w:w="9095" w:type="dxa"/>
          </w:tcPr>
          <w:p w14:paraId="00B0628F" w14:textId="77777777" w:rsidR="008A6556" w:rsidRPr="00B60B86" w:rsidRDefault="008A6556" w:rsidP="00304B12">
            <w:pPr>
              <w:jc w:val="both"/>
              <w:rPr>
                <w:b/>
              </w:rPr>
            </w:pPr>
          </w:p>
          <w:p w14:paraId="09C1AF24" w14:textId="77777777" w:rsidR="008A6556" w:rsidRPr="00B60B86" w:rsidRDefault="008A6556" w:rsidP="00304B12">
            <w:pPr>
              <w:jc w:val="both"/>
              <w:rPr>
                <w:b/>
              </w:rPr>
            </w:pPr>
          </w:p>
        </w:tc>
      </w:tr>
    </w:tbl>
    <w:p w14:paraId="46372353" w14:textId="77777777" w:rsidR="008A6556" w:rsidRDefault="008A6556" w:rsidP="008A6556"/>
    <w:p w14:paraId="3C272112" w14:textId="77777777" w:rsidR="00D73DC7" w:rsidRPr="00D73DC7" w:rsidRDefault="00D73DC7" w:rsidP="00C7648F">
      <w:pPr>
        <w:jc w:val="right"/>
        <w:rPr>
          <w:rFonts w:ascii="Verdana" w:eastAsia="Times New Roman" w:hAnsi="Verdana" w:cstheme="minorHAnsi"/>
          <w:iCs/>
          <w:color w:val="000000" w:themeColor="text1"/>
          <w:sz w:val="24"/>
          <w:szCs w:val="24"/>
        </w:rPr>
      </w:pPr>
    </w:p>
    <w:p w14:paraId="33BF22C7" w14:textId="77777777" w:rsidR="00C7648F" w:rsidRPr="00304B12" w:rsidRDefault="00C7648F" w:rsidP="00C7648F">
      <w:pPr>
        <w:jc w:val="right"/>
        <w:rPr>
          <w:rFonts w:ascii="Sansa-Normal" w:eastAsia="Times New Roman" w:hAnsi="Sansa-Normal" w:cstheme="minorHAnsi"/>
          <w:iCs/>
          <w:color w:val="000000" w:themeColor="text1"/>
          <w:sz w:val="24"/>
          <w:szCs w:val="24"/>
        </w:rPr>
      </w:pPr>
      <w:r w:rsidRPr="00304B12">
        <w:rPr>
          <w:rFonts w:ascii="Sansa-Normal" w:eastAsia="Times New Roman" w:hAnsi="Sansa-Normal" w:cstheme="minorHAnsi"/>
          <w:iCs/>
          <w:color w:val="000000" w:themeColor="text1"/>
          <w:sz w:val="24"/>
          <w:szCs w:val="24"/>
        </w:rPr>
        <w:t>Recuerda enviar el archivo a través de la plataforma virtual.</w:t>
      </w:r>
    </w:p>
    <w:p w14:paraId="442C76CC" w14:textId="77777777" w:rsidR="00D73DC7" w:rsidRPr="00304B12" w:rsidRDefault="00C7648F" w:rsidP="00C7648F">
      <w:pPr>
        <w:jc w:val="right"/>
        <w:rPr>
          <w:rFonts w:ascii="Sansa-Normal" w:eastAsia="Times New Roman" w:hAnsi="Sansa-Normal" w:cstheme="minorHAnsi"/>
          <w:iCs/>
          <w:color w:val="000000" w:themeColor="text1"/>
          <w:sz w:val="24"/>
          <w:szCs w:val="24"/>
        </w:rPr>
      </w:pPr>
      <w:r w:rsidRPr="00304B12">
        <w:rPr>
          <w:rFonts w:ascii="Sansa-Normal" w:eastAsia="Times New Roman" w:hAnsi="Sansa-Normal" w:cstheme="minorHAnsi"/>
          <w:iCs/>
          <w:color w:val="000000" w:themeColor="text1"/>
          <w:sz w:val="24"/>
          <w:szCs w:val="24"/>
        </w:rPr>
        <w:t>El archivo debe ser nombrado:</w:t>
      </w:r>
    </w:p>
    <w:p w14:paraId="46A60109" w14:textId="78D656FC" w:rsidR="00C7648F" w:rsidRPr="00304B12" w:rsidRDefault="00C7648F" w:rsidP="00C7648F">
      <w:pPr>
        <w:jc w:val="right"/>
        <w:rPr>
          <w:rFonts w:ascii="Sansa-Normal" w:eastAsia="Times New Roman" w:hAnsi="Sansa-Normal" w:cstheme="minorHAnsi"/>
          <w:b/>
          <w:iCs/>
          <w:color w:val="000000" w:themeColor="text1"/>
          <w:sz w:val="24"/>
          <w:szCs w:val="24"/>
        </w:rPr>
      </w:pPr>
      <w:r w:rsidRPr="00304B12">
        <w:rPr>
          <w:rFonts w:ascii="Sansa-Normal" w:eastAsia="Times New Roman" w:hAnsi="Sansa-Normal" w:cstheme="minorHAnsi"/>
          <w:b/>
          <w:iCs/>
          <w:color w:val="000000" w:themeColor="text1"/>
          <w:sz w:val="24"/>
          <w:szCs w:val="24"/>
        </w:rPr>
        <w:t> Apellido Paterno_Primer Nombre_Proyecto_Final</w:t>
      </w:r>
    </w:p>
    <w:p w14:paraId="74493D6C" w14:textId="77777777" w:rsidR="00C7648F" w:rsidRPr="00D73DC7" w:rsidRDefault="00C7648F" w:rsidP="00C7648F">
      <w:pPr>
        <w:rPr>
          <w:rFonts w:ascii="Verdana" w:hAnsi="Verdana"/>
          <w:sz w:val="24"/>
          <w:szCs w:val="24"/>
        </w:rPr>
      </w:pPr>
    </w:p>
    <w:p w14:paraId="29673307" w14:textId="314A08A1" w:rsidR="00C7648F" w:rsidRPr="00D73DC7" w:rsidRDefault="00C7648F" w:rsidP="00D73DC7">
      <w:pPr>
        <w:shd w:val="clear" w:color="auto" w:fill="4F81BD" w:themeFill="accent1"/>
        <w:jc w:val="both"/>
        <w:outlineLvl w:val="0"/>
        <w:rPr>
          <w:rFonts w:ascii="Verdana" w:hAnsi="Verdana"/>
          <w:b/>
          <w:color w:val="FFFFFF" w:themeColor="background1"/>
          <w:sz w:val="24"/>
          <w:szCs w:val="24"/>
        </w:rPr>
      </w:pPr>
      <w:r w:rsidRPr="00D73DC7">
        <w:rPr>
          <w:rFonts w:ascii="Verdana" w:hAnsi="Verdana"/>
          <w:b/>
          <w:color w:val="FFFFFF" w:themeColor="background1"/>
          <w:sz w:val="24"/>
          <w:szCs w:val="24"/>
        </w:rPr>
        <w:t xml:space="preserve">BIBLIOGRAFIA RECOMENDADA </w:t>
      </w:r>
    </w:p>
    <w:p w14:paraId="771D503B" w14:textId="77777777" w:rsidR="00C7648F" w:rsidRPr="00D73DC7" w:rsidRDefault="00C7648F" w:rsidP="00D73DC7">
      <w:pPr>
        <w:pStyle w:val="Prrafodelista"/>
        <w:jc w:val="both"/>
        <w:rPr>
          <w:rFonts w:ascii="Verdana" w:hAnsi="Verdana"/>
        </w:rPr>
      </w:pPr>
    </w:p>
    <w:p w14:paraId="2FEEDA9A"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Administrar los conflictos</w:t>
      </w:r>
    </w:p>
    <w:p w14:paraId="6C3D2F8D" w14:textId="433C1853" w:rsidR="00304B12" w:rsidRPr="00304B12" w:rsidRDefault="00304B12" w:rsidP="00304B12">
      <w:pPr>
        <w:rPr>
          <w:rFonts w:ascii="Sansa-Normal" w:hAnsi="Sansa-Normal"/>
          <w:sz w:val="24"/>
          <w:szCs w:val="24"/>
        </w:rPr>
      </w:pPr>
      <w:r w:rsidRPr="00304B12">
        <w:rPr>
          <w:rFonts w:ascii="Sansa-Normal" w:hAnsi="Sansa-Normal"/>
          <w:sz w:val="24"/>
          <w:szCs w:val="24"/>
        </w:rPr>
        <w:t>RODRÍGUEZ, FISSE HERNÁN (2002). Revista Estado, Gobierno y Gestión Pública. Nº1. Stgo de Chile, marzo.</w:t>
      </w:r>
    </w:p>
    <w:p w14:paraId="02562358"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Cómo utilizar la mediación para resolver conflictos en las organizaciones</w:t>
      </w:r>
    </w:p>
    <w:p w14:paraId="57D7C042" w14:textId="737DF148" w:rsidR="00304B12" w:rsidRPr="00304B12" w:rsidRDefault="00304B12" w:rsidP="00304B12">
      <w:pPr>
        <w:rPr>
          <w:rFonts w:ascii="Sansa-Normal" w:hAnsi="Sansa-Normal"/>
          <w:sz w:val="24"/>
          <w:szCs w:val="24"/>
        </w:rPr>
      </w:pPr>
      <w:r w:rsidRPr="00304B12">
        <w:rPr>
          <w:rFonts w:ascii="Sansa-Normal" w:hAnsi="Sansa-Normal"/>
          <w:sz w:val="24"/>
          <w:szCs w:val="24"/>
        </w:rPr>
        <w:t>ACLAND, ANDREW FLOYER (1997). Beatriz López Barcelona: Paidós.</w:t>
      </w:r>
    </w:p>
    <w:p w14:paraId="0AF77C65" w14:textId="77777777" w:rsidR="00304B12" w:rsidRPr="00304B12" w:rsidRDefault="00304B12" w:rsidP="00304B12">
      <w:pPr>
        <w:rPr>
          <w:rFonts w:ascii="Sansa-Normal" w:hAnsi="Sansa-Normal"/>
          <w:sz w:val="24"/>
          <w:szCs w:val="24"/>
        </w:rPr>
      </w:pPr>
      <w:r w:rsidRPr="00304B12">
        <w:rPr>
          <w:rFonts w:ascii="Sansa-Normal" w:hAnsi="Sansa-Normal"/>
          <w:b/>
          <w:sz w:val="24"/>
          <w:szCs w:val="24"/>
        </w:rPr>
        <w:t>Conciliación de conflictos. Diálogo interpersonal y consultoría de mediadores</w:t>
      </w:r>
    </w:p>
    <w:p w14:paraId="6EBEC70C" w14:textId="419E3BC9" w:rsidR="00304B12" w:rsidRPr="00304B12" w:rsidRDefault="00304B12" w:rsidP="00304B12">
      <w:pPr>
        <w:rPr>
          <w:rFonts w:ascii="Sansa-Normal" w:hAnsi="Sansa-Normal"/>
          <w:sz w:val="24"/>
          <w:szCs w:val="24"/>
        </w:rPr>
      </w:pPr>
      <w:r w:rsidRPr="00304B12">
        <w:rPr>
          <w:rFonts w:ascii="Sansa-Normal" w:hAnsi="Sansa-Normal"/>
          <w:sz w:val="24"/>
          <w:szCs w:val="24"/>
        </w:rPr>
        <w:t>WALTON, RICHARD (1988). Estados Unidos, Ediciones Addison Wesley.</w:t>
      </w:r>
    </w:p>
    <w:p w14:paraId="27E704D5" w14:textId="77777777" w:rsidR="00304B12" w:rsidRPr="00304B12" w:rsidRDefault="00304B12" w:rsidP="00304B12">
      <w:pPr>
        <w:rPr>
          <w:rFonts w:ascii="Sansa-Normal" w:hAnsi="Sansa-Normal"/>
          <w:b/>
          <w:sz w:val="24"/>
          <w:szCs w:val="24"/>
          <w:lang w:val="en-US"/>
        </w:rPr>
      </w:pPr>
      <w:r w:rsidRPr="00304B12">
        <w:rPr>
          <w:rFonts w:ascii="Sansa-Normal" w:hAnsi="Sansa-Normal"/>
          <w:b/>
          <w:sz w:val="24"/>
          <w:szCs w:val="24"/>
          <w:lang w:val="en-US"/>
        </w:rPr>
        <w:t>Conflict and Conflict Resolution: A Sociological Introduction with Updated Bibliography and theory Section</w:t>
      </w:r>
    </w:p>
    <w:p w14:paraId="7A5AD423" w14:textId="6E6865C2" w:rsidR="00304B12" w:rsidRPr="00304B12" w:rsidRDefault="00304B12" w:rsidP="00304B12">
      <w:pPr>
        <w:rPr>
          <w:rFonts w:ascii="Sansa-Normal" w:hAnsi="Sansa-Normal"/>
          <w:sz w:val="24"/>
          <w:szCs w:val="24"/>
          <w:lang w:val="en-US"/>
        </w:rPr>
      </w:pPr>
      <w:proofErr w:type="gramStart"/>
      <w:r w:rsidRPr="00304B12">
        <w:rPr>
          <w:rFonts w:ascii="Sansa-Normal" w:hAnsi="Sansa-Normal"/>
          <w:sz w:val="24"/>
          <w:szCs w:val="24"/>
          <w:lang w:val="en-US"/>
        </w:rPr>
        <w:t>PORTER, JACK NUSAN Y RUTH TAPLIN (1987).</w:t>
      </w:r>
      <w:proofErr w:type="gramEnd"/>
      <w:r w:rsidRPr="00304B12">
        <w:rPr>
          <w:rFonts w:ascii="Sansa-Normal" w:hAnsi="Sansa-Normal"/>
          <w:sz w:val="24"/>
          <w:szCs w:val="24"/>
          <w:lang w:val="en-US"/>
        </w:rPr>
        <w:t xml:space="preserve"> Lanham, Md.: University Press of America. </w:t>
      </w:r>
    </w:p>
    <w:p w14:paraId="0989489E"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De negociación diplomática multilateral</w:t>
      </w:r>
    </w:p>
    <w:p w14:paraId="6A40E5F2" w14:textId="3614B837" w:rsidR="00304B12" w:rsidRPr="00304B12" w:rsidRDefault="00304B12" w:rsidP="00304B12">
      <w:pPr>
        <w:rPr>
          <w:rFonts w:ascii="Sansa-Normal" w:hAnsi="Sansa-Normal"/>
          <w:sz w:val="24"/>
          <w:szCs w:val="24"/>
        </w:rPr>
      </w:pPr>
      <w:r w:rsidRPr="00304B12">
        <w:rPr>
          <w:rFonts w:ascii="Sansa-Normal" w:hAnsi="Sansa-Normal"/>
          <w:sz w:val="24"/>
          <w:szCs w:val="24"/>
        </w:rPr>
        <w:t>CLAVEL, JUAN DANIEL (1994). Fondo de Cultura Económica, México.</w:t>
      </w:r>
    </w:p>
    <w:p w14:paraId="56C25BA4"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lastRenderedPageBreak/>
        <w:t>El corazón del conflicto</w:t>
      </w:r>
    </w:p>
    <w:p w14:paraId="06D7049B" w14:textId="53EBEFD2" w:rsidR="00304B12" w:rsidRPr="00304B12" w:rsidRDefault="00304B12" w:rsidP="00304B12">
      <w:pPr>
        <w:rPr>
          <w:rFonts w:ascii="Sansa-Normal" w:hAnsi="Sansa-Normal"/>
          <w:sz w:val="24"/>
          <w:szCs w:val="24"/>
        </w:rPr>
      </w:pPr>
      <w:r w:rsidRPr="00304B12">
        <w:rPr>
          <w:rFonts w:ascii="Sansa-Normal" w:hAnsi="Sansa-Normal"/>
          <w:sz w:val="24"/>
          <w:szCs w:val="24"/>
        </w:rPr>
        <w:t xml:space="preserve"> MULDOON, BRIAN (1998). Sara Alonso Gómez, Barcelona: Paidós, col. Mediación. </w:t>
      </w:r>
    </w:p>
    <w:p w14:paraId="01D87053"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El proceso de mediación. Métodos prácticos para la resolución de conflictos.</w:t>
      </w:r>
    </w:p>
    <w:p w14:paraId="7C3DF77A" w14:textId="1D5C1CF7" w:rsidR="00304B12" w:rsidRPr="00304B12" w:rsidRDefault="00304B12" w:rsidP="00304B12">
      <w:pPr>
        <w:rPr>
          <w:rFonts w:ascii="Sansa-Normal" w:hAnsi="Sansa-Normal"/>
          <w:sz w:val="24"/>
          <w:szCs w:val="24"/>
        </w:rPr>
      </w:pPr>
      <w:r w:rsidRPr="00304B12">
        <w:rPr>
          <w:rFonts w:ascii="Sansa-Normal" w:hAnsi="Sansa-Normal"/>
          <w:sz w:val="24"/>
          <w:szCs w:val="24"/>
        </w:rPr>
        <w:t>MOORE, CHRISTOPHER (1996). Barcelona. Ediciones Granica.</w:t>
      </w:r>
    </w:p>
    <w:p w14:paraId="704C0ADD" w14:textId="77777777" w:rsidR="00304B12" w:rsidRPr="00304B12" w:rsidRDefault="00304B12" w:rsidP="00304B12">
      <w:pPr>
        <w:rPr>
          <w:rFonts w:ascii="Sansa-Normal" w:hAnsi="Sansa-Normal"/>
          <w:b/>
          <w:sz w:val="24"/>
          <w:szCs w:val="24"/>
          <w:lang w:val="en-US"/>
        </w:rPr>
      </w:pPr>
      <w:r w:rsidRPr="00304B12">
        <w:rPr>
          <w:rFonts w:ascii="Sansa-Normal" w:hAnsi="Sansa-Normal"/>
          <w:b/>
          <w:sz w:val="24"/>
          <w:szCs w:val="24"/>
          <w:lang w:val="en-US"/>
        </w:rPr>
        <w:t>Focus and Flexibility in a Model of Conflict Resolution</w:t>
      </w:r>
    </w:p>
    <w:p w14:paraId="4B5BFAD9" w14:textId="71CFE2C1" w:rsidR="00304B12" w:rsidRPr="00304B12" w:rsidRDefault="00304B12" w:rsidP="00304B12">
      <w:pPr>
        <w:rPr>
          <w:rFonts w:ascii="Sansa-Normal" w:hAnsi="Sansa-Normal"/>
          <w:b/>
          <w:sz w:val="24"/>
          <w:szCs w:val="24"/>
          <w:lang w:val="en-US"/>
        </w:rPr>
      </w:pPr>
      <w:r w:rsidRPr="00304B12">
        <w:rPr>
          <w:rFonts w:ascii="Sansa-Normal" w:hAnsi="Sansa-Normal"/>
          <w:sz w:val="24"/>
          <w:szCs w:val="24"/>
          <w:lang w:val="en-US"/>
        </w:rPr>
        <w:t xml:space="preserve">LEVI, BENJAMIN (1997). </w:t>
      </w:r>
      <w:proofErr w:type="gramStart"/>
      <w:r w:rsidRPr="00304B12">
        <w:rPr>
          <w:rFonts w:ascii="Sansa-Normal" w:hAnsi="Sansa-Normal"/>
          <w:sz w:val="24"/>
          <w:szCs w:val="24"/>
          <w:lang w:val="en-US"/>
        </w:rPr>
        <w:t xml:space="preserve">Journal of Conflict Resolution, vol. 21, Nº3 </w:t>
      </w:r>
      <w:proofErr w:type="spellStart"/>
      <w:r w:rsidRPr="00304B12">
        <w:rPr>
          <w:rFonts w:ascii="Sansa-Normal" w:hAnsi="Sansa-Normal"/>
          <w:sz w:val="24"/>
          <w:szCs w:val="24"/>
          <w:lang w:val="en-US"/>
        </w:rPr>
        <w:t>Septiembre</w:t>
      </w:r>
      <w:proofErr w:type="spellEnd"/>
      <w:r w:rsidRPr="00304B12">
        <w:rPr>
          <w:rFonts w:ascii="Sansa-Normal" w:hAnsi="Sansa-Normal"/>
          <w:sz w:val="24"/>
          <w:szCs w:val="24"/>
          <w:lang w:val="en-US"/>
        </w:rPr>
        <w:t>.</w:t>
      </w:r>
      <w:proofErr w:type="gramEnd"/>
    </w:p>
    <w:p w14:paraId="22B3455A"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 xml:space="preserve">La promesa de la mediación. Cómo afrontar el conflicto a través del fortalecimiento propio y el conocimiento de los otros. </w:t>
      </w:r>
    </w:p>
    <w:p w14:paraId="6FB2E9BE" w14:textId="4F3AFAB3" w:rsidR="00304B12" w:rsidRPr="00304B12" w:rsidRDefault="00304B12" w:rsidP="00304B12">
      <w:pPr>
        <w:rPr>
          <w:rFonts w:ascii="Sansa-Normal" w:hAnsi="Sansa-Normal"/>
          <w:b/>
          <w:sz w:val="24"/>
          <w:szCs w:val="24"/>
        </w:rPr>
      </w:pPr>
      <w:r w:rsidRPr="00304B12">
        <w:rPr>
          <w:rFonts w:ascii="Sansa-Normal" w:hAnsi="Sansa-Normal"/>
          <w:sz w:val="24"/>
          <w:szCs w:val="24"/>
        </w:rPr>
        <w:t>BARUCH BUSH, R.A. y otro (1995). Barcelona, ediciones Granica.</w:t>
      </w:r>
    </w:p>
    <w:p w14:paraId="3DBE06EC"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Ley  Federal del Trabajo</w:t>
      </w:r>
    </w:p>
    <w:p w14:paraId="6426766A" w14:textId="24B09725" w:rsidR="00304B12" w:rsidRPr="00304B12" w:rsidRDefault="00304B12" w:rsidP="00304B12">
      <w:pPr>
        <w:rPr>
          <w:rFonts w:ascii="Sansa-Normal" w:hAnsi="Sansa-Normal"/>
          <w:sz w:val="24"/>
          <w:szCs w:val="24"/>
        </w:rPr>
      </w:pPr>
      <w:r w:rsidRPr="00304B12">
        <w:rPr>
          <w:rFonts w:ascii="Sansa-Normal" w:hAnsi="Sansa-Normal"/>
          <w:sz w:val="24"/>
          <w:szCs w:val="24"/>
        </w:rPr>
        <w:t>https://www.personal.unam.mx/dgpe/docs/leyFedTrabajo.pdf</w:t>
      </w:r>
    </w:p>
    <w:p w14:paraId="3299B3AC"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Mediación</w:t>
      </w:r>
    </w:p>
    <w:p w14:paraId="75C140CB" w14:textId="25A3326C" w:rsidR="00304B12" w:rsidRPr="00304B12" w:rsidRDefault="00304B12" w:rsidP="00304B12">
      <w:pPr>
        <w:rPr>
          <w:rFonts w:ascii="Sansa-Normal" w:hAnsi="Sansa-Normal"/>
          <w:sz w:val="24"/>
          <w:szCs w:val="24"/>
        </w:rPr>
      </w:pPr>
      <w:r w:rsidRPr="00304B12">
        <w:rPr>
          <w:rFonts w:ascii="Sansa-Normal" w:hAnsi="Sansa-Normal"/>
          <w:sz w:val="24"/>
          <w:szCs w:val="24"/>
        </w:rPr>
        <w:t>RODRÍGUEZ, FISSE HERNÁN (2004). Revista Foro de México. Número 188, Nov.</w:t>
      </w:r>
    </w:p>
    <w:p w14:paraId="11DFABE0"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 xml:space="preserve">Mediación y Justicia </w:t>
      </w:r>
    </w:p>
    <w:p w14:paraId="1B714B85" w14:textId="00D213C2" w:rsidR="00304B12" w:rsidRPr="00304B12" w:rsidRDefault="00304B12" w:rsidP="00304B12">
      <w:pPr>
        <w:rPr>
          <w:rFonts w:ascii="Sansa-Normal" w:hAnsi="Sansa-Normal"/>
          <w:sz w:val="24"/>
          <w:szCs w:val="24"/>
          <w:lang w:val="en-US"/>
        </w:rPr>
      </w:pPr>
      <w:r w:rsidRPr="00304B12">
        <w:rPr>
          <w:rFonts w:ascii="Sansa-Normal" w:hAnsi="Sansa-Normal"/>
          <w:sz w:val="24"/>
          <w:szCs w:val="24"/>
        </w:rPr>
        <w:t xml:space="preserve">ALVAREZ G.S., E.I. HIGHTON Y E JASSAN (1996).  </w:t>
      </w:r>
      <w:r w:rsidRPr="00304B12">
        <w:rPr>
          <w:rFonts w:ascii="Sansa-Normal" w:hAnsi="Sansa-Normal"/>
          <w:sz w:val="24"/>
          <w:szCs w:val="24"/>
          <w:lang w:val="en-US"/>
        </w:rPr>
        <w:t xml:space="preserve">Buenos Aires: </w:t>
      </w:r>
      <w:proofErr w:type="spellStart"/>
      <w:r w:rsidRPr="00304B12">
        <w:rPr>
          <w:rFonts w:ascii="Sansa-Normal" w:hAnsi="Sansa-Normal"/>
          <w:sz w:val="24"/>
          <w:szCs w:val="24"/>
          <w:lang w:val="en-US"/>
        </w:rPr>
        <w:t>Depalma</w:t>
      </w:r>
      <w:proofErr w:type="spellEnd"/>
      <w:r w:rsidRPr="00304B12">
        <w:rPr>
          <w:rFonts w:ascii="Sansa-Normal" w:hAnsi="Sansa-Normal"/>
          <w:sz w:val="24"/>
          <w:szCs w:val="24"/>
          <w:lang w:val="en-US"/>
        </w:rPr>
        <w:t>.</w:t>
      </w:r>
    </w:p>
    <w:p w14:paraId="646AF2EC" w14:textId="77777777" w:rsidR="00304B12" w:rsidRPr="00304B12" w:rsidRDefault="00304B12" w:rsidP="00304B12">
      <w:pPr>
        <w:rPr>
          <w:rFonts w:ascii="Sansa-Normal" w:hAnsi="Sansa-Normal"/>
          <w:b/>
          <w:sz w:val="24"/>
          <w:szCs w:val="24"/>
          <w:lang w:val="en-US"/>
        </w:rPr>
      </w:pPr>
      <w:r w:rsidRPr="00304B12">
        <w:rPr>
          <w:rFonts w:ascii="Sansa-Normal" w:hAnsi="Sansa-Normal"/>
          <w:b/>
          <w:sz w:val="24"/>
          <w:szCs w:val="24"/>
          <w:lang w:val="en-US"/>
        </w:rPr>
        <w:t>Peacemaking and Conflict Resolution. A Decade Of Development</w:t>
      </w:r>
    </w:p>
    <w:p w14:paraId="355708B6" w14:textId="164CA7A3" w:rsidR="00304B12" w:rsidRPr="00304B12" w:rsidRDefault="00304B12" w:rsidP="00304B12">
      <w:pPr>
        <w:rPr>
          <w:rFonts w:ascii="Sansa-Normal" w:hAnsi="Sansa-Normal"/>
          <w:b/>
          <w:sz w:val="24"/>
          <w:szCs w:val="24"/>
          <w:lang w:val="en-US"/>
        </w:rPr>
      </w:pPr>
      <w:r w:rsidRPr="00304B12">
        <w:rPr>
          <w:rFonts w:ascii="Sansa-Normal" w:hAnsi="Sansa-Normal"/>
          <w:sz w:val="24"/>
          <w:szCs w:val="24"/>
          <w:lang w:val="en-US"/>
        </w:rPr>
        <w:t xml:space="preserve">LEWIS, SAMUEL W (1993).”Fairfax: George Mason University, Institute for Conflict Analysis and Resolution, </w:t>
      </w:r>
      <w:proofErr w:type="spellStart"/>
      <w:r w:rsidRPr="00304B12">
        <w:rPr>
          <w:rFonts w:ascii="Sansa-Normal" w:hAnsi="Sansa-Normal"/>
          <w:sz w:val="24"/>
          <w:szCs w:val="24"/>
          <w:lang w:val="en-US"/>
        </w:rPr>
        <w:t>abril</w:t>
      </w:r>
      <w:proofErr w:type="spellEnd"/>
      <w:r w:rsidRPr="00304B12">
        <w:rPr>
          <w:rFonts w:ascii="Sansa-Normal" w:hAnsi="Sansa-Normal"/>
          <w:sz w:val="24"/>
          <w:szCs w:val="24"/>
          <w:lang w:val="en-US"/>
        </w:rPr>
        <w:t>.</w:t>
      </w:r>
    </w:p>
    <w:p w14:paraId="66F5F899"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Red de Revistas Científicas de América Latina y el Caribe, España y Portugal</w:t>
      </w:r>
    </w:p>
    <w:p w14:paraId="054EE532" w14:textId="77777777" w:rsidR="00304B12" w:rsidRPr="00304B12" w:rsidRDefault="00304B12" w:rsidP="00304B12">
      <w:pPr>
        <w:rPr>
          <w:rFonts w:ascii="Sansa-Normal" w:hAnsi="Sansa-Normal"/>
          <w:b/>
          <w:sz w:val="24"/>
          <w:szCs w:val="24"/>
        </w:rPr>
      </w:pPr>
      <w:r w:rsidRPr="00304B12">
        <w:rPr>
          <w:rFonts w:ascii="Sansa-Normal" w:hAnsi="Sansa-Normal"/>
          <w:b/>
          <w:sz w:val="24"/>
          <w:szCs w:val="24"/>
        </w:rPr>
        <w:t xml:space="preserve">Sistema de Información Científica </w:t>
      </w:r>
    </w:p>
    <w:p w14:paraId="3EBB59F3" w14:textId="77777777" w:rsidR="00304B12" w:rsidRPr="00304B12" w:rsidRDefault="00304B12" w:rsidP="00304B12">
      <w:pPr>
        <w:rPr>
          <w:rFonts w:ascii="Sansa-Normal" w:hAnsi="Sansa-Normal"/>
          <w:sz w:val="24"/>
          <w:szCs w:val="24"/>
        </w:rPr>
      </w:pPr>
      <w:r w:rsidRPr="00304B12">
        <w:rPr>
          <w:rFonts w:ascii="Sansa-Normal" w:hAnsi="Sansa-Normal"/>
          <w:sz w:val="24"/>
          <w:szCs w:val="24"/>
        </w:rPr>
        <w:t>http://www.redalyc.org/</w:t>
      </w:r>
    </w:p>
    <w:p w14:paraId="34768E41" w14:textId="77777777" w:rsidR="00304B12" w:rsidRPr="00B60B86" w:rsidRDefault="00304B12" w:rsidP="00304B12"/>
    <w:p w14:paraId="3CD14278" w14:textId="77777777" w:rsidR="00C7648F" w:rsidRPr="00D73DC7" w:rsidRDefault="00C7648F" w:rsidP="00C7648F">
      <w:pPr>
        <w:rPr>
          <w:rFonts w:ascii="Verdana" w:hAnsi="Verdana"/>
          <w:sz w:val="24"/>
          <w:szCs w:val="24"/>
        </w:rPr>
      </w:pPr>
    </w:p>
    <w:p w14:paraId="42EFD4AE" w14:textId="77777777" w:rsidR="00C7648F" w:rsidRPr="00D73DC7" w:rsidRDefault="00C7648F" w:rsidP="00C7648F">
      <w:pPr>
        <w:rPr>
          <w:rFonts w:ascii="Verdana" w:hAnsi="Verdana"/>
          <w:sz w:val="24"/>
          <w:szCs w:val="24"/>
        </w:rPr>
      </w:pPr>
    </w:p>
    <w:p w14:paraId="06555260" w14:textId="0039D54B" w:rsidR="00C7648F" w:rsidRPr="00D73DC7" w:rsidRDefault="00C7648F" w:rsidP="00D73DC7">
      <w:pPr>
        <w:shd w:val="clear" w:color="auto" w:fill="4F81BD" w:themeFill="accent1"/>
        <w:jc w:val="both"/>
        <w:outlineLvl w:val="0"/>
        <w:rPr>
          <w:rFonts w:ascii="Verdana" w:hAnsi="Verdana"/>
          <w:b/>
          <w:color w:val="FFFFFF" w:themeColor="background1"/>
          <w:sz w:val="24"/>
          <w:szCs w:val="24"/>
        </w:rPr>
      </w:pPr>
      <w:r w:rsidRPr="00D73DC7">
        <w:rPr>
          <w:rFonts w:ascii="Verdana" w:hAnsi="Verdana"/>
          <w:b/>
          <w:color w:val="FFFFFF" w:themeColor="background1"/>
          <w:sz w:val="24"/>
          <w:szCs w:val="24"/>
        </w:rPr>
        <w:t xml:space="preserve">DINAMICA DE TRABAJO </w:t>
      </w:r>
    </w:p>
    <w:p w14:paraId="791C717D" w14:textId="77777777" w:rsidR="00304B12" w:rsidRPr="00304B12" w:rsidRDefault="00304B12" w:rsidP="00304B12">
      <w:pPr>
        <w:rPr>
          <w:rFonts w:ascii="Sansa-Normal" w:hAnsi="Sansa-Normal"/>
          <w:sz w:val="24"/>
          <w:szCs w:val="24"/>
        </w:rPr>
      </w:pPr>
      <w:r w:rsidRPr="00304B12">
        <w:rPr>
          <w:rFonts w:ascii="Sansa-Normal" w:hAnsi="Sansa-Normal"/>
          <w:sz w:val="24"/>
          <w:szCs w:val="24"/>
        </w:rPr>
        <w:t>Cada unidad consta de los siguientes elementos:</w:t>
      </w:r>
    </w:p>
    <w:p w14:paraId="533AC05F" w14:textId="77777777" w:rsidR="00304B12" w:rsidRPr="00304B12" w:rsidRDefault="00304B12" w:rsidP="00304B12">
      <w:pPr>
        <w:pStyle w:val="Prrafodelista"/>
        <w:numPr>
          <w:ilvl w:val="0"/>
          <w:numId w:val="16"/>
        </w:numPr>
        <w:jc w:val="both"/>
        <w:rPr>
          <w:rFonts w:ascii="Sansa-Normal" w:hAnsi="Sansa-Normal"/>
          <w:lang w:val="es-ES_tradnl"/>
        </w:rPr>
      </w:pPr>
      <w:r w:rsidRPr="00304B12">
        <w:rPr>
          <w:rFonts w:ascii="Sansa-Normal" w:hAnsi="Sansa-Normal"/>
          <w:lang w:val="es-ES_tradnl"/>
        </w:rPr>
        <w:t>Contenido Temático: presentación y análisis de conceptos, fundamentos teóricos, implicaciones y aplicaciones del tema al que se refiere la unidad correspondiente.</w:t>
      </w:r>
    </w:p>
    <w:p w14:paraId="0FF2CF03" w14:textId="77777777" w:rsidR="00304B12" w:rsidRPr="00304B12" w:rsidRDefault="00304B12" w:rsidP="00304B12">
      <w:pPr>
        <w:pStyle w:val="Prrafodelista"/>
        <w:numPr>
          <w:ilvl w:val="0"/>
          <w:numId w:val="16"/>
        </w:numPr>
        <w:jc w:val="both"/>
        <w:rPr>
          <w:rFonts w:ascii="Sansa-Normal" w:hAnsi="Sansa-Normal"/>
          <w:lang w:val="es-ES_tradnl"/>
        </w:rPr>
      </w:pPr>
      <w:r w:rsidRPr="00304B12">
        <w:rPr>
          <w:rFonts w:ascii="Sansa-Normal" w:hAnsi="Sansa-Normal"/>
          <w:lang w:val="es-ES_tradnl"/>
        </w:rPr>
        <w:t>Controles de Lectura: cuestionamientos específicos acerca de las lecturas realizadas bajo un sistema de opción múltiple o relacionar, los cuales permitirán comprobar que has revisado y leído cada una de las lecturas que te han sido asignadas. Recuerda que pueden tener valor en tu evaluación.</w:t>
      </w:r>
    </w:p>
    <w:p w14:paraId="70FC590A" w14:textId="77777777" w:rsidR="00304B12" w:rsidRPr="00304B12" w:rsidRDefault="00304B12" w:rsidP="00304B12">
      <w:pPr>
        <w:pStyle w:val="Prrafodelista"/>
        <w:numPr>
          <w:ilvl w:val="0"/>
          <w:numId w:val="16"/>
        </w:numPr>
        <w:jc w:val="both"/>
        <w:rPr>
          <w:rFonts w:ascii="Sansa-Normal" w:hAnsi="Sansa-Normal"/>
          <w:lang w:val="es-ES_tradnl"/>
        </w:rPr>
      </w:pPr>
      <w:r w:rsidRPr="00304B12">
        <w:rPr>
          <w:rFonts w:ascii="Sansa-Normal" w:hAnsi="Sansa-Normal"/>
          <w:lang w:val="es-ES_tradnl"/>
        </w:rPr>
        <w:t>Actividades: aplicación de los conocimientos teóricos adquiridos. Son evaluables bajo listas de cotejo específicas y adquieren una ponderación en la evaluación.</w:t>
      </w:r>
    </w:p>
    <w:p w14:paraId="1BF0C241" w14:textId="77777777" w:rsidR="00304B12" w:rsidRPr="00304B12" w:rsidRDefault="00304B12" w:rsidP="00304B12">
      <w:pPr>
        <w:pStyle w:val="Prrafodelista"/>
        <w:numPr>
          <w:ilvl w:val="0"/>
          <w:numId w:val="16"/>
        </w:numPr>
        <w:jc w:val="both"/>
        <w:rPr>
          <w:rFonts w:ascii="Sansa-Normal" w:hAnsi="Sansa-Normal"/>
          <w:lang w:val="es-ES_tradnl"/>
        </w:rPr>
      </w:pPr>
      <w:r w:rsidRPr="00304B12">
        <w:rPr>
          <w:rFonts w:ascii="Sansa-Normal" w:hAnsi="Sansa-Normal"/>
          <w:lang w:val="es-ES_tradnl"/>
        </w:rPr>
        <w:t xml:space="preserve">Ejercicios: prácticas que ayudan a reforzar el conocimiento para un mejor resultado en las evaluaciones. </w:t>
      </w:r>
    </w:p>
    <w:p w14:paraId="7E59078F" w14:textId="77777777" w:rsidR="00304B12" w:rsidRPr="00304B12" w:rsidRDefault="00304B12" w:rsidP="00304B12">
      <w:pPr>
        <w:pStyle w:val="Prrafodelista"/>
        <w:numPr>
          <w:ilvl w:val="0"/>
          <w:numId w:val="16"/>
        </w:numPr>
        <w:jc w:val="both"/>
        <w:rPr>
          <w:rFonts w:ascii="Sansa-Normal" w:hAnsi="Sansa-Normal"/>
          <w:lang w:val="es-ES_tradnl"/>
        </w:rPr>
      </w:pPr>
      <w:r w:rsidRPr="00304B12">
        <w:rPr>
          <w:rFonts w:ascii="Sansa-Normal" w:hAnsi="Sansa-Normal"/>
          <w:lang w:val="es-ES_tradnl"/>
        </w:rPr>
        <w:t>Evaluación por unidad: consta de una serie de reactivos que se evalúan para comprobar el conocimiento adquirido dentro de la unidad.</w:t>
      </w:r>
    </w:p>
    <w:p w14:paraId="3883F1E2" w14:textId="77777777" w:rsidR="00304B12" w:rsidRPr="00304B12" w:rsidRDefault="00304B12" w:rsidP="00304B12">
      <w:pPr>
        <w:pStyle w:val="Prrafodelista"/>
        <w:numPr>
          <w:ilvl w:val="0"/>
          <w:numId w:val="16"/>
        </w:numPr>
        <w:jc w:val="both"/>
        <w:rPr>
          <w:rFonts w:ascii="Sansa-Normal" w:hAnsi="Sansa-Normal"/>
          <w:lang w:val="es-ES_tradnl"/>
        </w:rPr>
      </w:pPr>
      <w:r w:rsidRPr="00304B12">
        <w:rPr>
          <w:rFonts w:ascii="Sansa-Normal" w:hAnsi="Sansa-Normal"/>
          <w:lang w:val="es-ES_tradnl"/>
        </w:rPr>
        <w:t>Antes de terminar tu materia deberás responder una evaluación final que comprende los contenidos de toda la materia.</w:t>
      </w:r>
    </w:p>
    <w:p w14:paraId="5BEE7802" w14:textId="77777777" w:rsidR="00C7648F" w:rsidRPr="00304B12" w:rsidRDefault="00C7648F" w:rsidP="00C7648F">
      <w:pPr>
        <w:rPr>
          <w:rFonts w:ascii="Sansa-Normal" w:hAnsi="Sansa-Normal"/>
          <w:sz w:val="24"/>
          <w:szCs w:val="24"/>
        </w:rPr>
      </w:pPr>
    </w:p>
    <w:p w14:paraId="3C25DFD5" w14:textId="378C9E7A" w:rsidR="009D584B" w:rsidRPr="009D584B" w:rsidRDefault="009D584B" w:rsidP="009D584B">
      <w:pPr>
        <w:shd w:val="clear" w:color="auto" w:fill="4F81BD" w:themeFill="accent1"/>
        <w:jc w:val="both"/>
        <w:outlineLvl w:val="0"/>
        <w:rPr>
          <w:rFonts w:ascii="Verdana" w:hAnsi="Verdana"/>
          <w:b/>
          <w:color w:val="FFFFFF" w:themeColor="background1"/>
          <w:sz w:val="24"/>
          <w:szCs w:val="24"/>
        </w:rPr>
      </w:pPr>
      <w:r w:rsidRPr="009D584B">
        <w:rPr>
          <w:rFonts w:ascii="Verdana" w:hAnsi="Verdana"/>
          <w:b/>
          <w:color w:val="FFFFFF" w:themeColor="background1"/>
          <w:sz w:val="24"/>
          <w:szCs w:val="24"/>
        </w:rPr>
        <w:t>REFERENCIAS</w:t>
      </w:r>
    </w:p>
    <w:p w14:paraId="2CB44386" w14:textId="63CFD789" w:rsidR="009D584B" w:rsidRPr="009D584B" w:rsidRDefault="009D584B" w:rsidP="009D584B">
      <w:pPr>
        <w:rPr>
          <w:rFonts w:ascii="Sansa-Normal" w:hAnsi="Sansa-Normal"/>
          <w:b/>
          <w:lang w:val="en-US"/>
        </w:rPr>
      </w:pPr>
      <w:proofErr w:type="spellStart"/>
      <w:r w:rsidRPr="009D584B">
        <w:rPr>
          <w:rFonts w:ascii="Sansa-Normal" w:hAnsi="Sansa-Normal"/>
          <w:b/>
          <w:lang w:val="en-US"/>
        </w:rPr>
        <w:t>Libros</w:t>
      </w:r>
      <w:proofErr w:type="spellEnd"/>
      <w:r w:rsidRPr="009D584B">
        <w:rPr>
          <w:rFonts w:ascii="Sansa-Normal" w:hAnsi="Sansa-Normal"/>
          <w:b/>
          <w:lang w:val="en-US"/>
        </w:rPr>
        <w:t xml:space="preserve"> </w:t>
      </w:r>
    </w:p>
    <w:p w14:paraId="1A8F248E"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 xml:space="preserve">A.V. </w:t>
      </w:r>
      <w:proofErr w:type="spellStart"/>
      <w:r w:rsidRPr="009D584B">
        <w:rPr>
          <w:rFonts w:ascii="Sansa-Normal" w:hAnsi="Sansa-Normal" w:cstheme="majorHAnsi"/>
          <w:lang w:val="en-US"/>
        </w:rPr>
        <w:t>Phatak</w:t>
      </w:r>
      <w:proofErr w:type="spellEnd"/>
      <w:r w:rsidRPr="009D584B">
        <w:rPr>
          <w:rFonts w:ascii="Sansa-Normal" w:hAnsi="Sansa-Normal" w:cstheme="majorHAnsi"/>
          <w:lang w:val="en-US"/>
        </w:rPr>
        <w:t xml:space="preserve"> y M. H. </w:t>
      </w:r>
      <w:proofErr w:type="spellStart"/>
      <w:r w:rsidRPr="009D584B">
        <w:rPr>
          <w:rFonts w:ascii="Sansa-Normal" w:hAnsi="Sansa-Normal" w:cstheme="majorHAnsi"/>
          <w:lang w:val="en-US"/>
        </w:rPr>
        <w:t>Habid</w:t>
      </w:r>
      <w:proofErr w:type="spellEnd"/>
      <w:r w:rsidRPr="009D584B">
        <w:rPr>
          <w:rFonts w:ascii="Sansa-Normal" w:hAnsi="Sansa-Normal" w:cstheme="majorHAnsi"/>
          <w:lang w:val="en-US"/>
        </w:rPr>
        <w:t>, “ The Dynamics of International Business Negotiations”. Business Horizons 39, 1996, pp. 30-38</w:t>
      </w:r>
    </w:p>
    <w:p w14:paraId="007A09E5"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 xml:space="preserve">Academy of Management Executive, de Walter B. </w:t>
      </w:r>
      <w:proofErr w:type="gramStart"/>
      <w:r w:rsidRPr="009D584B">
        <w:rPr>
          <w:rFonts w:ascii="Sansa-Normal" w:hAnsi="Sansa-Normal" w:cstheme="majorHAnsi"/>
          <w:lang w:val="en-US"/>
        </w:rPr>
        <w:t>Newsom ,1989</w:t>
      </w:r>
      <w:proofErr w:type="gramEnd"/>
      <w:r w:rsidRPr="009D584B">
        <w:rPr>
          <w:rFonts w:ascii="Sansa-Normal" w:hAnsi="Sansa-Normal" w:cstheme="majorHAnsi"/>
          <w:lang w:val="en-US"/>
        </w:rPr>
        <w:t>.</w:t>
      </w:r>
    </w:p>
    <w:p w14:paraId="64DA5368"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 xml:space="preserve">Barry B., </w:t>
      </w:r>
      <w:proofErr w:type="spellStart"/>
      <w:r w:rsidRPr="009D584B">
        <w:rPr>
          <w:rFonts w:ascii="Sansa-Normal" w:hAnsi="Sansa-Normal" w:cstheme="majorHAnsi"/>
          <w:lang w:val="en-US"/>
        </w:rPr>
        <w:t>Suanders</w:t>
      </w:r>
      <w:proofErr w:type="spellEnd"/>
      <w:r w:rsidRPr="009D584B">
        <w:rPr>
          <w:rFonts w:ascii="Sansa-Normal" w:hAnsi="Sansa-Normal" w:cstheme="majorHAnsi"/>
          <w:lang w:val="en-US"/>
        </w:rPr>
        <w:t xml:space="preserve"> D., </w:t>
      </w:r>
      <w:proofErr w:type="spellStart"/>
      <w:r w:rsidRPr="009D584B">
        <w:rPr>
          <w:rFonts w:ascii="Sansa-Normal" w:hAnsi="Sansa-Normal" w:cstheme="majorHAnsi"/>
          <w:lang w:val="en-US"/>
        </w:rPr>
        <w:t>Lewicki</w:t>
      </w:r>
      <w:proofErr w:type="spellEnd"/>
      <w:r w:rsidRPr="009D584B">
        <w:rPr>
          <w:rFonts w:ascii="Sansa-Normal" w:hAnsi="Sansa-Normal" w:cstheme="majorHAnsi"/>
          <w:lang w:val="en-US"/>
        </w:rPr>
        <w:t xml:space="preserve"> R. (2012). </w:t>
      </w:r>
      <w:r w:rsidRPr="009D584B">
        <w:rPr>
          <w:rFonts w:ascii="Sansa-Normal" w:hAnsi="Sansa-Normal" w:cstheme="majorHAnsi"/>
          <w:lang w:val="es-MX"/>
        </w:rPr>
        <w:t xml:space="preserve">Fundamentos de negociación (5ª  edición). </w:t>
      </w:r>
      <w:r w:rsidRPr="009D584B">
        <w:rPr>
          <w:rFonts w:ascii="Sansa-Normal" w:hAnsi="Sansa-Normal" w:cstheme="majorHAnsi"/>
          <w:lang w:val="en-US"/>
        </w:rPr>
        <w:t xml:space="preserve">México, </w:t>
      </w:r>
      <w:proofErr w:type="spellStart"/>
      <w:r w:rsidRPr="009D584B">
        <w:rPr>
          <w:rFonts w:ascii="Sansa-Normal" w:hAnsi="Sansa-Normal" w:cstheme="majorHAnsi"/>
          <w:lang w:val="en-US"/>
        </w:rPr>
        <w:t>Df</w:t>
      </w:r>
      <w:proofErr w:type="spellEnd"/>
      <w:r w:rsidRPr="009D584B">
        <w:rPr>
          <w:rFonts w:ascii="Sansa-Normal" w:hAnsi="Sansa-Normal" w:cstheme="majorHAnsi"/>
          <w:lang w:val="en-US"/>
        </w:rPr>
        <w:t xml:space="preserve">: </w:t>
      </w:r>
      <w:proofErr w:type="spellStart"/>
      <w:r w:rsidRPr="009D584B">
        <w:rPr>
          <w:rFonts w:ascii="Sansa-Normal" w:hAnsi="Sansa-Normal" w:cstheme="majorHAnsi"/>
          <w:lang w:val="en-US"/>
        </w:rPr>
        <w:t>Mc</w:t>
      </w:r>
      <w:proofErr w:type="spellEnd"/>
      <w:r w:rsidRPr="009D584B">
        <w:rPr>
          <w:rFonts w:ascii="Sansa-Normal" w:hAnsi="Sansa-Normal" w:cstheme="majorHAnsi"/>
          <w:lang w:val="en-US"/>
        </w:rPr>
        <w:t xml:space="preserve"> </w:t>
      </w:r>
      <w:proofErr w:type="spellStart"/>
      <w:r w:rsidRPr="009D584B">
        <w:rPr>
          <w:rFonts w:ascii="Sansa-Normal" w:hAnsi="Sansa-Normal" w:cstheme="majorHAnsi"/>
          <w:lang w:val="en-US"/>
        </w:rPr>
        <w:t>Graw</w:t>
      </w:r>
      <w:proofErr w:type="spellEnd"/>
      <w:r w:rsidRPr="009D584B">
        <w:rPr>
          <w:rFonts w:ascii="Sansa-Normal" w:hAnsi="Sansa-Normal" w:cstheme="majorHAnsi"/>
          <w:lang w:val="en-US"/>
        </w:rPr>
        <w:t xml:space="preserve"> Hill. </w:t>
      </w:r>
    </w:p>
    <w:p w14:paraId="26BEA5FC"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s-MX"/>
        </w:rPr>
        <w:t xml:space="preserve">Chiavenato I. (2009). Gestión de talento humano (3ª edición). </w:t>
      </w:r>
      <w:r w:rsidRPr="009D584B">
        <w:rPr>
          <w:rFonts w:ascii="Sansa-Normal" w:hAnsi="Sansa-Normal" w:cstheme="majorHAnsi"/>
          <w:lang w:val="en-US"/>
        </w:rPr>
        <w:t xml:space="preserve">México, DF: Mc. </w:t>
      </w:r>
      <w:proofErr w:type="spellStart"/>
      <w:r w:rsidRPr="009D584B">
        <w:rPr>
          <w:rFonts w:ascii="Sansa-Normal" w:hAnsi="Sansa-Normal" w:cstheme="majorHAnsi"/>
          <w:lang w:val="en-US"/>
        </w:rPr>
        <w:t>Graw</w:t>
      </w:r>
      <w:proofErr w:type="spellEnd"/>
      <w:r w:rsidRPr="009D584B">
        <w:rPr>
          <w:rFonts w:ascii="Sansa-Normal" w:hAnsi="Sansa-Normal" w:cstheme="majorHAnsi"/>
          <w:lang w:val="en-US"/>
        </w:rPr>
        <w:t xml:space="preserve"> Hill</w:t>
      </w:r>
    </w:p>
    <w:p w14:paraId="7AF27462"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D.W Ewing, Justice on the Job, Harvard Business School Press, Boston, 1989, p. 261</w:t>
      </w:r>
    </w:p>
    <w:p w14:paraId="4267CA83"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 xml:space="preserve">F. M. S. </w:t>
      </w:r>
      <w:proofErr w:type="spellStart"/>
      <w:r w:rsidRPr="009D584B">
        <w:rPr>
          <w:rFonts w:ascii="Sansa-Normal" w:hAnsi="Sansa-Normal" w:cstheme="majorHAnsi"/>
          <w:lang w:val="en-US"/>
        </w:rPr>
        <w:t>LaFasto</w:t>
      </w:r>
      <w:proofErr w:type="spellEnd"/>
      <w:r w:rsidRPr="009D584B">
        <w:rPr>
          <w:rFonts w:ascii="Sansa-Normal" w:hAnsi="Sansa-Normal" w:cstheme="majorHAnsi"/>
          <w:lang w:val="en-US"/>
        </w:rPr>
        <w:t xml:space="preserve"> y C. Larson, When Teams Work Best, Thousand Oaks, California Sage, 2001, p. 51</w:t>
      </w:r>
    </w:p>
    <w:p w14:paraId="22D0E79F"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Green, R. M., The ethical manager: A new method for business ethics, Upper Saddle River, Nueva Jersey, 1994, Prentice Hall.</w:t>
      </w:r>
    </w:p>
    <w:p w14:paraId="4352850B" w14:textId="77777777" w:rsidR="009D584B" w:rsidRPr="009D584B" w:rsidRDefault="009D584B" w:rsidP="009D584B">
      <w:pPr>
        <w:pStyle w:val="Prrafodelista"/>
        <w:numPr>
          <w:ilvl w:val="0"/>
          <w:numId w:val="26"/>
        </w:numPr>
        <w:jc w:val="both"/>
        <w:rPr>
          <w:rFonts w:ascii="Sansa-Normal" w:hAnsi="Sansa-Normal" w:cstheme="majorHAnsi"/>
          <w:lang w:val="es-MX"/>
        </w:rPr>
      </w:pPr>
      <w:r w:rsidRPr="009D584B">
        <w:rPr>
          <w:rFonts w:ascii="Sansa-Normal" w:hAnsi="Sansa-Normal" w:cstheme="majorHAnsi"/>
          <w:lang w:val="es-MX"/>
        </w:rPr>
        <w:t>Guillen S., Paniagua F., Arias R., (2011). Manual de formación en negociación basada en intereses ( 2ª Edición), Fundación para la paz y la democracia. pp. 40-43</w:t>
      </w:r>
    </w:p>
    <w:p w14:paraId="4FC6DF5F" w14:textId="77777777" w:rsidR="009D584B" w:rsidRPr="009D584B" w:rsidRDefault="009D584B" w:rsidP="009D584B">
      <w:pPr>
        <w:pStyle w:val="Prrafodelista"/>
        <w:numPr>
          <w:ilvl w:val="0"/>
          <w:numId w:val="26"/>
        </w:numPr>
        <w:jc w:val="both"/>
        <w:rPr>
          <w:rFonts w:ascii="Sansa-Normal" w:hAnsi="Sansa-Normal" w:cstheme="majorHAnsi"/>
          <w:lang w:val="en-US"/>
        </w:rPr>
      </w:pPr>
      <w:proofErr w:type="spellStart"/>
      <w:r w:rsidRPr="009D584B">
        <w:rPr>
          <w:rFonts w:ascii="Sansa-Normal" w:hAnsi="Sansa-Normal" w:cstheme="majorHAnsi"/>
          <w:lang w:val="en-US"/>
        </w:rPr>
        <w:t>Hitt</w:t>
      </w:r>
      <w:proofErr w:type="spellEnd"/>
      <w:r w:rsidRPr="009D584B">
        <w:rPr>
          <w:rFonts w:ascii="Sansa-Normal" w:hAnsi="Sansa-Normal" w:cstheme="majorHAnsi"/>
          <w:lang w:val="en-US"/>
        </w:rPr>
        <w:t xml:space="preserve">, W., Ethics and leadership: Putting theory into practice, Columbus Ohio, 1990, Battelle Press. </w:t>
      </w:r>
    </w:p>
    <w:p w14:paraId="1B741A54" w14:textId="77777777" w:rsidR="009D584B" w:rsidRPr="009D584B" w:rsidRDefault="009D584B" w:rsidP="009D584B">
      <w:pPr>
        <w:pStyle w:val="Prrafodelista"/>
        <w:numPr>
          <w:ilvl w:val="0"/>
          <w:numId w:val="26"/>
        </w:numPr>
        <w:jc w:val="both"/>
        <w:rPr>
          <w:rFonts w:ascii="Sansa-Normal" w:hAnsi="Sansa-Normal" w:cstheme="majorHAnsi"/>
          <w:lang w:val="en-US"/>
        </w:rPr>
      </w:pPr>
      <w:proofErr w:type="spellStart"/>
      <w:r w:rsidRPr="009D584B">
        <w:rPr>
          <w:rFonts w:ascii="Sansa-Normal" w:hAnsi="Sansa-Normal" w:cstheme="majorHAnsi"/>
          <w:lang w:val="en-US"/>
        </w:rPr>
        <w:lastRenderedPageBreak/>
        <w:t>Hosmer</w:t>
      </w:r>
      <w:proofErr w:type="spellEnd"/>
      <w:r w:rsidRPr="009D584B">
        <w:rPr>
          <w:rFonts w:ascii="Sansa-Normal" w:hAnsi="Sansa-Normal" w:cstheme="majorHAnsi"/>
          <w:lang w:val="en-US"/>
        </w:rPr>
        <w:t xml:space="preserve">, L.T., the ethics of management, 4a. </w:t>
      </w:r>
      <w:proofErr w:type="gramStart"/>
      <w:r w:rsidRPr="009D584B">
        <w:rPr>
          <w:rFonts w:ascii="Sansa-Normal" w:hAnsi="Sansa-Normal" w:cstheme="majorHAnsi"/>
          <w:lang w:val="en-US"/>
        </w:rPr>
        <w:t>ed</w:t>
      </w:r>
      <w:proofErr w:type="gramEnd"/>
      <w:r w:rsidRPr="009D584B">
        <w:rPr>
          <w:rFonts w:ascii="Sansa-Normal" w:hAnsi="Sansa-Normal" w:cstheme="majorHAnsi"/>
          <w:lang w:val="en-US"/>
        </w:rPr>
        <w:t>., Boston, 2003, McGraw-Hill/ Irwin.</w:t>
      </w:r>
    </w:p>
    <w:p w14:paraId="5022C1AF"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 xml:space="preserve">J.W. </w:t>
      </w:r>
      <w:proofErr w:type="spellStart"/>
      <w:r w:rsidRPr="009D584B">
        <w:rPr>
          <w:rFonts w:ascii="Sansa-Normal" w:hAnsi="Sansa-Normal" w:cstheme="majorHAnsi"/>
          <w:lang w:val="en-US"/>
        </w:rPr>
        <w:t>Salacuse</w:t>
      </w:r>
      <w:proofErr w:type="spellEnd"/>
      <w:r w:rsidRPr="009D584B">
        <w:rPr>
          <w:rFonts w:ascii="Sansa-Normal" w:hAnsi="Sansa-Normal" w:cstheme="majorHAnsi"/>
          <w:lang w:val="en-US"/>
        </w:rPr>
        <w:t>, “ Making Deals in Strange places: a Beginners Guide to International Business Negotiations”, Negotiation Journal 4, 1988, pp. 5-13</w:t>
      </w:r>
    </w:p>
    <w:p w14:paraId="606D471D" w14:textId="77777777" w:rsidR="009D584B" w:rsidRPr="009D584B" w:rsidRDefault="009D584B" w:rsidP="009D584B">
      <w:pPr>
        <w:pStyle w:val="Prrafodelista"/>
        <w:numPr>
          <w:ilvl w:val="0"/>
          <w:numId w:val="26"/>
        </w:numPr>
        <w:jc w:val="both"/>
        <w:rPr>
          <w:rFonts w:ascii="Sansa-Normal" w:hAnsi="Sansa-Normal" w:cstheme="majorHAnsi"/>
          <w:lang w:val="en-US"/>
        </w:rPr>
      </w:pPr>
      <w:proofErr w:type="spellStart"/>
      <w:r w:rsidRPr="009D584B">
        <w:rPr>
          <w:rFonts w:ascii="Sansa-Normal" w:hAnsi="Sansa-Normal" w:cstheme="majorHAnsi"/>
          <w:lang w:val="en-US"/>
        </w:rPr>
        <w:t>Janosik</w:t>
      </w:r>
      <w:proofErr w:type="spellEnd"/>
      <w:r w:rsidRPr="009D584B">
        <w:rPr>
          <w:rFonts w:ascii="Sansa-Normal" w:hAnsi="Sansa-Normal" w:cstheme="majorHAnsi"/>
          <w:lang w:val="en-US"/>
        </w:rPr>
        <w:t>, R.J., “Rethinking the culture-negotiation link”, Negotiation Journal, 3, 1987, pp. 385-395</w:t>
      </w:r>
    </w:p>
    <w:p w14:paraId="5B4E1CFE"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 xml:space="preserve">John R, </w:t>
      </w:r>
      <w:proofErr w:type="spellStart"/>
      <w:r w:rsidRPr="009D584B">
        <w:rPr>
          <w:rFonts w:ascii="Sansa-Normal" w:hAnsi="Sansa-Normal" w:cstheme="majorHAnsi"/>
          <w:lang w:val="en-US"/>
        </w:rPr>
        <w:t>Schermerhorn</w:t>
      </w:r>
      <w:proofErr w:type="spellEnd"/>
      <w:r w:rsidRPr="009D584B">
        <w:rPr>
          <w:rFonts w:ascii="Sansa-Normal" w:hAnsi="Sansa-Normal" w:cstheme="majorHAnsi"/>
          <w:lang w:val="en-US"/>
        </w:rPr>
        <w:t>, Jr., Management, Nueva York, John Wiley, Nueva York, 1976, p. 900</w:t>
      </w:r>
    </w:p>
    <w:p w14:paraId="5EBB26F8"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 xml:space="preserve">K. D. Benne y P. </w:t>
      </w:r>
      <w:proofErr w:type="spellStart"/>
      <w:r w:rsidRPr="009D584B">
        <w:rPr>
          <w:rFonts w:ascii="Sansa-Normal" w:hAnsi="Sansa-Normal" w:cstheme="majorHAnsi"/>
          <w:lang w:val="en-US"/>
        </w:rPr>
        <w:t>Sheats</w:t>
      </w:r>
      <w:proofErr w:type="spellEnd"/>
      <w:r w:rsidRPr="009D584B">
        <w:rPr>
          <w:rFonts w:ascii="Sansa-Normal" w:hAnsi="Sansa-Normal" w:cstheme="majorHAnsi"/>
          <w:lang w:val="en-US"/>
        </w:rPr>
        <w:t>, “ Functional Roles of Group Members”, Journal of Social Issues 4, 1948, pp. 41-49</w:t>
      </w:r>
    </w:p>
    <w:p w14:paraId="4CD2EB1C"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Miller, D.T., y Ross, M., “Self-serving bias in the attribution of causality: Fact or fiction?</w:t>
      </w:r>
      <w:proofErr w:type="gramStart"/>
      <w:r w:rsidRPr="009D584B">
        <w:rPr>
          <w:rFonts w:ascii="Sansa-Normal" w:hAnsi="Sansa-Normal" w:cstheme="majorHAnsi"/>
          <w:lang w:val="en-US"/>
        </w:rPr>
        <w:t>”,</w:t>
      </w:r>
      <w:proofErr w:type="gramEnd"/>
      <w:r w:rsidRPr="009D584B">
        <w:rPr>
          <w:rFonts w:ascii="Sansa-Normal" w:hAnsi="Sansa-Normal" w:cstheme="majorHAnsi"/>
          <w:lang w:val="en-US"/>
        </w:rPr>
        <w:t xml:space="preserve"> Psychological Bulletin, 82, 1975, pp. 213-225</w:t>
      </w:r>
    </w:p>
    <w:p w14:paraId="5292640B" w14:textId="77777777" w:rsidR="009D584B" w:rsidRPr="009D584B" w:rsidRDefault="009D584B" w:rsidP="009D584B">
      <w:pPr>
        <w:pStyle w:val="Prrafodelista"/>
        <w:numPr>
          <w:ilvl w:val="0"/>
          <w:numId w:val="26"/>
        </w:numPr>
        <w:jc w:val="both"/>
        <w:rPr>
          <w:rFonts w:ascii="Sansa-Normal" w:hAnsi="Sansa-Normal" w:cstheme="majorHAnsi"/>
          <w:lang w:val="es-MX"/>
        </w:rPr>
      </w:pPr>
      <w:r w:rsidRPr="009D584B">
        <w:rPr>
          <w:rFonts w:ascii="Sansa-Normal" w:hAnsi="Sansa-Normal" w:cstheme="majorHAnsi"/>
          <w:lang w:val="es-MX"/>
        </w:rPr>
        <w:t>Munduate L. Medina F. (2005) Gestión del conflicto, negociación y mediación. España. Edición Pirámide</w:t>
      </w:r>
    </w:p>
    <w:p w14:paraId="5514CFCA" w14:textId="77777777" w:rsidR="009D584B" w:rsidRPr="009D584B" w:rsidRDefault="009D584B" w:rsidP="009D584B">
      <w:pPr>
        <w:pStyle w:val="Prrafodelista"/>
        <w:numPr>
          <w:ilvl w:val="0"/>
          <w:numId w:val="26"/>
        </w:numPr>
        <w:jc w:val="both"/>
        <w:rPr>
          <w:rFonts w:ascii="Sansa-Normal" w:hAnsi="Sansa-Normal" w:cstheme="majorHAnsi"/>
          <w:lang w:val="en-US"/>
        </w:rPr>
      </w:pPr>
      <w:proofErr w:type="spellStart"/>
      <w:r w:rsidRPr="009D584B">
        <w:rPr>
          <w:rFonts w:ascii="Sansa-Normal" w:hAnsi="Sansa-Normal" w:cstheme="majorHAnsi"/>
          <w:lang w:val="en-US"/>
        </w:rPr>
        <w:t>Robbinv</w:t>
      </w:r>
      <w:proofErr w:type="spellEnd"/>
      <w:r w:rsidRPr="009D584B">
        <w:rPr>
          <w:rFonts w:ascii="Sansa-Normal" w:hAnsi="Sansa-Normal" w:cstheme="majorHAnsi"/>
          <w:lang w:val="en-US"/>
        </w:rPr>
        <w:t xml:space="preserve">, </w:t>
      </w:r>
      <w:proofErr w:type="spellStart"/>
      <w:r w:rsidRPr="009D584B">
        <w:rPr>
          <w:rFonts w:ascii="Sansa-Normal" w:hAnsi="Sansa-Normal" w:cstheme="majorHAnsi"/>
          <w:lang w:val="en-US"/>
        </w:rPr>
        <w:t>Manaamna</w:t>
      </w:r>
      <w:proofErr w:type="spellEnd"/>
      <w:r w:rsidRPr="009D584B">
        <w:rPr>
          <w:rFonts w:ascii="Sansa-Normal" w:hAnsi="Sansa-Normal" w:cstheme="majorHAnsi"/>
          <w:lang w:val="en-US"/>
        </w:rPr>
        <w:t xml:space="preserve"> Organizational Conflict: a nontraditional approach (1974).</w:t>
      </w:r>
    </w:p>
    <w:p w14:paraId="1A745166"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Robert W. Johnston, “Negotiation Strategies: Different Folks, 1982, pp. 38-39</w:t>
      </w:r>
    </w:p>
    <w:p w14:paraId="7B6387CC"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s-MX"/>
        </w:rPr>
        <w:t xml:space="preserve">Rodríguez M. (1989). Manejo de conflictos ( 2ª Edición). </w:t>
      </w:r>
      <w:r w:rsidRPr="009D584B">
        <w:rPr>
          <w:rFonts w:ascii="Sansa-Normal" w:hAnsi="Sansa-Normal" w:cstheme="majorHAnsi"/>
          <w:lang w:val="en-US"/>
        </w:rPr>
        <w:t xml:space="preserve">México, DF: Manual </w:t>
      </w:r>
      <w:proofErr w:type="spellStart"/>
      <w:r w:rsidRPr="009D584B">
        <w:rPr>
          <w:rFonts w:ascii="Sansa-Normal" w:hAnsi="Sansa-Normal" w:cstheme="majorHAnsi"/>
          <w:lang w:val="en-US"/>
        </w:rPr>
        <w:t>Moderno</w:t>
      </w:r>
      <w:proofErr w:type="spellEnd"/>
      <w:r w:rsidRPr="009D584B">
        <w:rPr>
          <w:rFonts w:ascii="Sansa-Normal" w:hAnsi="Sansa-Normal" w:cstheme="majorHAnsi"/>
          <w:lang w:val="en-US"/>
        </w:rPr>
        <w:t>.</w:t>
      </w:r>
    </w:p>
    <w:p w14:paraId="345DA3D5"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n-US"/>
        </w:rPr>
        <w:t>Rubin, J. Z., y Brown, B.R., The social psychology of bargaining and negotiation, Nueva York, 1975. Academic Press</w:t>
      </w:r>
    </w:p>
    <w:p w14:paraId="0762ECA3" w14:textId="77777777" w:rsidR="009D584B" w:rsidRPr="009D584B" w:rsidRDefault="009D584B" w:rsidP="009D584B">
      <w:pPr>
        <w:pStyle w:val="Prrafodelista"/>
        <w:numPr>
          <w:ilvl w:val="0"/>
          <w:numId w:val="26"/>
        </w:numPr>
        <w:jc w:val="both"/>
        <w:rPr>
          <w:rFonts w:ascii="Sansa-Normal" w:hAnsi="Sansa-Normal" w:cstheme="majorHAnsi"/>
          <w:lang w:val="en-US"/>
        </w:rPr>
      </w:pPr>
      <w:r w:rsidRPr="009D584B">
        <w:rPr>
          <w:rFonts w:ascii="Sansa-Normal" w:hAnsi="Sansa-Normal" w:cstheme="majorHAnsi"/>
          <w:lang w:val="es-MX"/>
        </w:rPr>
        <w:t xml:space="preserve">Sierra Alta Ríos ,A. (2009). Negociaciones y Teoría  de los juegos. </w:t>
      </w:r>
      <w:proofErr w:type="spellStart"/>
      <w:r w:rsidRPr="009D584B">
        <w:rPr>
          <w:rFonts w:ascii="Sansa-Normal" w:hAnsi="Sansa-Normal" w:cstheme="majorHAnsi"/>
          <w:lang w:val="en-US"/>
        </w:rPr>
        <w:t>Fondo</w:t>
      </w:r>
      <w:proofErr w:type="spellEnd"/>
      <w:r w:rsidRPr="009D584B">
        <w:rPr>
          <w:rFonts w:ascii="Sansa-Normal" w:hAnsi="Sansa-Normal" w:cstheme="majorHAnsi"/>
          <w:lang w:val="en-US"/>
        </w:rPr>
        <w:t xml:space="preserve"> editorial </w:t>
      </w:r>
      <w:proofErr w:type="spellStart"/>
      <w:r w:rsidRPr="009D584B">
        <w:rPr>
          <w:rFonts w:ascii="Sansa-Normal" w:hAnsi="Sansa-Normal" w:cstheme="majorHAnsi"/>
          <w:lang w:val="en-US"/>
        </w:rPr>
        <w:t>Pontificia</w:t>
      </w:r>
      <w:proofErr w:type="spellEnd"/>
      <w:r w:rsidRPr="009D584B">
        <w:rPr>
          <w:rFonts w:ascii="Sansa-Normal" w:hAnsi="Sansa-Normal" w:cstheme="majorHAnsi"/>
          <w:lang w:val="en-US"/>
        </w:rPr>
        <w:t xml:space="preserve"> Universidad </w:t>
      </w:r>
      <w:proofErr w:type="spellStart"/>
      <w:r w:rsidRPr="009D584B">
        <w:rPr>
          <w:rFonts w:ascii="Sansa-Normal" w:hAnsi="Sansa-Normal" w:cstheme="majorHAnsi"/>
          <w:lang w:val="en-US"/>
        </w:rPr>
        <w:t>Católica</w:t>
      </w:r>
      <w:proofErr w:type="spellEnd"/>
      <w:r w:rsidRPr="009D584B">
        <w:rPr>
          <w:rFonts w:ascii="Sansa-Normal" w:hAnsi="Sansa-Normal" w:cstheme="majorHAnsi"/>
          <w:lang w:val="en-US"/>
        </w:rPr>
        <w:t xml:space="preserve"> del </w:t>
      </w:r>
      <w:proofErr w:type="spellStart"/>
      <w:r w:rsidRPr="009D584B">
        <w:rPr>
          <w:rFonts w:ascii="Sansa-Normal" w:hAnsi="Sansa-Normal" w:cstheme="majorHAnsi"/>
          <w:lang w:val="en-US"/>
        </w:rPr>
        <w:t>Perú</w:t>
      </w:r>
      <w:proofErr w:type="spellEnd"/>
      <w:r w:rsidRPr="009D584B">
        <w:rPr>
          <w:rFonts w:ascii="Sansa-Normal" w:hAnsi="Sansa-Normal" w:cstheme="majorHAnsi"/>
          <w:lang w:val="en-US"/>
        </w:rPr>
        <w:t>.</w:t>
      </w:r>
    </w:p>
    <w:p w14:paraId="791CDCEA" w14:textId="77777777" w:rsidR="009D584B" w:rsidRPr="009D584B" w:rsidRDefault="009D584B" w:rsidP="009D584B">
      <w:pPr>
        <w:pStyle w:val="Prrafodelista"/>
        <w:numPr>
          <w:ilvl w:val="0"/>
          <w:numId w:val="26"/>
        </w:numPr>
        <w:jc w:val="both"/>
        <w:rPr>
          <w:rFonts w:ascii="Sansa-Normal" w:hAnsi="Sansa-Normal" w:cstheme="majorHAnsi"/>
          <w:lang w:val="en-US"/>
        </w:rPr>
      </w:pPr>
      <w:proofErr w:type="spellStart"/>
      <w:r w:rsidRPr="009D584B">
        <w:rPr>
          <w:rFonts w:ascii="Sansa-Normal" w:hAnsi="Sansa-Normal" w:cstheme="majorHAnsi"/>
          <w:lang w:val="en-US"/>
        </w:rPr>
        <w:t>Touval</w:t>
      </w:r>
      <w:proofErr w:type="spellEnd"/>
      <w:r w:rsidRPr="009D584B">
        <w:rPr>
          <w:rFonts w:ascii="Sansa-Normal" w:hAnsi="Sansa-Normal" w:cstheme="majorHAnsi"/>
          <w:lang w:val="en-US"/>
        </w:rPr>
        <w:t>, S., “Multilateral negotiation: An analytical approach”, Negotiation Journal, 5(2), 1988, pp. 159-173</w:t>
      </w:r>
    </w:p>
    <w:p w14:paraId="6353E395" w14:textId="77777777" w:rsidR="009D584B" w:rsidRPr="009D584B" w:rsidRDefault="009D584B" w:rsidP="009D584B">
      <w:pPr>
        <w:rPr>
          <w:rFonts w:ascii="Sansa-Normal" w:hAnsi="Sansa-Normal"/>
          <w:b/>
          <w:lang w:val="en-US"/>
        </w:rPr>
      </w:pPr>
    </w:p>
    <w:p w14:paraId="7BF2A388" w14:textId="0497264D" w:rsidR="009D584B" w:rsidRPr="009D584B" w:rsidRDefault="009D584B" w:rsidP="009D584B">
      <w:pPr>
        <w:rPr>
          <w:rFonts w:ascii="Sansa-Normal" w:hAnsi="Sansa-Normal"/>
          <w:b/>
        </w:rPr>
      </w:pPr>
      <w:r w:rsidRPr="009D584B">
        <w:rPr>
          <w:rFonts w:ascii="Sansa-Normal" w:hAnsi="Sansa-Normal"/>
          <w:b/>
        </w:rPr>
        <w:t xml:space="preserve">Videos </w:t>
      </w:r>
    </w:p>
    <w:p w14:paraId="2678A234" w14:textId="77777777" w:rsidR="009D584B" w:rsidRPr="009D584B" w:rsidRDefault="009D584B" w:rsidP="009D584B">
      <w:pPr>
        <w:pStyle w:val="Prrafodelista"/>
        <w:numPr>
          <w:ilvl w:val="0"/>
          <w:numId w:val="25"/>
        </w:numPr>
        <w:jc w:val="both"/>
        <w:rPr>
          <w:rFonts w:ascii="Sansa-Normal" w:hAnsi="Sansa-Normal" w:cstheme="majorHAnsi"/>
          <w:szCs w:val="22"/>
        </w:rPr>
      </w:pPr>
      <w:r w:rsidRPr="009D584B">
        <w:rPr>
          <w:rFonts w:ascii="Sansa-Normal" w:hAnsi="Sansa-Normal" w:cstheme="majorHAnsi"/>
          <w:szCs w:val="22"/>
        </w:rPr>
        <w:t>12 Técnicas de Negociación.  Recuperado el 2 de noviembre de 2015. https://www.youtube.com/watch?v=wU6_lkEZ3DU</w:t>
      </w:r>
    </w:p>
    <w:p w14:paraId="7CF359DD" w14:textId="77777777" w:rsidR="009D584B" w:rsidRPr="009D584B" w:rsidRDefault="009D584B" w:rsidP="009D584B">
      <w:pPr>
        <w:pStyle w:val="Prrafodelista"/>
        <w:numPr>
          <w:ilvl w:val="0"/>
          <w:numId w:val="25"/>
        </w:numPr>
        <w:jc w:val="both"/>
        <w:rPr>
          <w:rFonts w:ascii="Sansa-Normal" w:hAnsi="Sansa-Normal" w:cstheme="majorHAnsi"/>
          <w:szCs w:val="22"/>
        </w:rPr>
      </w:pPr>
      <w:r w:rsidRPr="009D584B">
        <w:rPr>
          <w:rFonts w:ascii="Sansa-Normal" w:hAnsi="Sansa-Normal" w:cstheme="majorHAnsi"/>
          <w:szCs w:val="22"/>
        </w:rPr>
        <w:t>Cómo resolver conflictos por medio de la negociación. Consultado el 4 de noviembre de 2015. https://www.youtube.com/watch?v=pdHmDzKyCho</w:t>
      </w:r>
    </w:p>
    <w:p w14:paraId="1ECB5D3C" w14:textId="77777777" w:rsidR="009D584B" w:rsidRPr="009D584B" w:rsidRDefault="009D584B" w:rsidP="009D584B">
      <w:pPr>
        <w:pStyle w:val="Prrafodelista"/>
        <w:numPr>
          <w:ilvl w:val="0"/>
          <w:numId w:val="25"/>
        </w:numPr>
        <w:jc w:val="both"/>
        <w:rPr>
          <w:rFonts w:ascii="Sansa-Normal" w:hAnsi="Sansa-Normal" w:cstheme="majorHAnsi"/>
          <w:szCs w:val="22"/>
        </w:rPr>
      </w:pPr>
      <w:r w:rsidRPr="009D584B">
        <w:rPr>
          <w:rFonts w:ascii="Sansa-Normal" w:hAnsi="Sansa-Normal" w:cstheme="majorHAnsi"/>
          <w:szCs w:val="22"/>
        </w:rPr>
        <w:t>Problemas Laborales. Recuperado el 28 de octubre de 2015. https://www.youtube.com/watch?v=pYCjHxf7Abc</w:t>
      </w:r>
    </w:p>
    <w:p w14:paraId="7AC49AA3" w14:textId="77777777" w:rsidR="009D584B" w:rsidRPr="009D584B" w:rsidRDefault="009D584B" w:rsidP="009D584B">
      <w:pPr>
        <w:rPr>
          <w:rFonts w:ascii="Sansa-Normal" w:hAnsi="Sansa-Normal"/>
          <w:b/>
        </w:rPr>
      </w:pPr>
    </w:p>
    <w:p w14:paraId="776AECBF" w14:textId="35A510D8" w:rsidR="009D584B" w:rsidRPr="009D584B" w:rsidRDefault="009D584B" w:rsidP="009D584B">
      <w:pPr>
        <w:rPr>
          <w:rFonts w:ascii="Sansa-Normal" w:hAnsi="Sansa-Normal"/>
          <w:b/>
        </w:rPr>
      </w:pPr>
      <w:r w:rsidRPr="009D584B">
        <w:rPr>
          <w:rFonts w:ascii="Sansa-Normal" w:hAnsi="Sansa-Normal"/>
          <w:b/>
        </w:rPr>
        <w:t>Sitios Web</w:t>
      </w:r>
    </w:p>
    <w:p w14:paraId="5C09664D" w14:textId="77777777" w:rsidR="009D584B" w:rsidRPr="009D584B" w:rsidRDefault="009D584B" w:rsidP="009D584B">
      <w:pPr>
        <w:pStyle w:val="Prrafodelista"/>
        <w:numPr>
          <w:ilvl w:val="0"/>
          <w:numId w:val="25"/>
        </w:numPr>
        <w:rPr>
          <w:rFonts w:ascii="Sansa-Normal" w:hAnsi="Sansa-Normal" w:cstheme="majorHAnsi"/>
        </w:rPr>
      </w:pPr>
      <w:r w:rsidRPr="009D584B">
        <w:rPr>
          <w:rFonts w:ascii="Sansa-Normal" w:hAnsi="Sansa-Normal" w:cstheme="majorHAnsi"/>
        </w:rPr>
        <w:t>La naturaleza de la negociación por Juan Carlos Ramírez. Consultado el 4 de noviembre de 2015 http://www.comexperu.org.pe/media/files/revista/Abril05%5Ccomentario.pdf</w:t>
      </w:r>
    </w:p>
    <w:p w14:paraId="526AE1C3" w14:textId="1E9049EA" w:rsidR="00CF51AF" w:rsidRPr="009D584B" w:rsidRDefault="009D584B" w:rsidP="009D584B">
      <w:pPr>
        <w:pStyle w:val="Prrafodelista"/>
        <w:numPr>
          <w:ilvl w:val="0"/>
          <w:numId w:val="25"/>
        </w:numPr>
        <w:rPr>
          <w:rFonts w:ascii="Sansa-Normal" w:hAnsi="Sansa-Normal" w:cstheme="majorHAnsi"/>
        </w:rPr>
      </w:pPr>
      <w:r w:rsidRPr="009D584B">
        <w:rPr>
          <w:rFonts w:ascii="Sansa-Normal" w:hAnsi="Sansa-Normal" w:cstheme="majorHAnsi"/>
        </w:rPr>
        <w:t>Otras Causas del conflicto  laboral http://es.slideshare.net/folista/el-conflicto-laboral.</w:t>
      </w:r>
    </w:p>
    <w:sectPr w:rsidR="00CF51AF" w:rsidRPr="009D584B" w:rsidSect="00A702BB">
      <w:headerReference w:type="default" r:id="rId10"/>
      <w:footerReference w:type="default" r:id="rId11"/>
      <w:pgSz w:w="12460" w:h="15520"/>
      <w:pgMar w:top="1985"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04B12" w:rsidRDefault="00304B12" w:rsidP="000C56E4">
      <w:r>
        <w:separator/>
      </w:r>
    </w:p>
  </w:endnote>
  <w:endnote w:type="continuationSeparator" w:id="0">
    <w:p w14:paraId="03EE6BA2" w14:textId="77777777" w:rsidR="00304B12" w:rsidRDefault="00304B1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304B12" w:rsidRDefault="00304B12" w:rsidP="004F555F">
    <w:pPr>
      <w:pStyle w:val="Piedepgina"/>
      <w:ind w:left="-567"/>
    </w:pPr>
    <w:r>
      <w:t xml:space="preserve">            </w:t>
    </w:r>
  </w:p>
  <w:p w14:paraId="70A1A4E4" w14:textId="5C41C360" w:rsidR="00304B12" w:rsidRDefault="00304B1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04B12" w:rsidRDefault="00304B12" w:rsidP="000C56E4">
      <w:r>
        <w:separator/>
      </w:r>
    </w:p>
  </w:footnote>
  <w:footnote w:type="continuationSeparator" w:id="0">
    <w:p w14:paraId="143CF59E" w14:textId="77777777" w:rsidR="00304B12" w:rsidRDefault="00304B1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304B12" w:rsidRDefault="00304B1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66FEBC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57510B2" w:rsidR="00304B12" w:rsidRPr="004E2FCA" w:rsidRDefault="00304B12" w:rsidP="00564203">
                          <w:pPr>
                            <w:spacing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Introducción a la Materia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30"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57510B2" w:rsidR="00304B12" w:rsidRPr="004E2FCA" w:rsidRDefault="00304B12" w:rsidP="00564203">
                    <w:pPr>
                      <w:spacing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Introducción a la Materia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304B12" w:rsidRPr="00B44069" w:rsidRDefault="00304B1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304B12" w:rsidRPr="00901951" w:rsidRDefault="00304B1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304B12" w:rsidRPr="00B44069" w:rsidRDefault="00304B1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304B12" w:rsidRPr="00901951" w:rsidRDefault="00304B1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C2D"/>
    <w:multiLevelType w:val="hybridMultilevel"/>
    <w:tmpl w:val="B6684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2C206D"/>
    <w:multiLevelType w:val="multilevel"/>
    <w:tmpl w:val="4C7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40417"/>
    <w:multiLevelType w:val="hybridMultilevel"/>
    <w:tmpl w:val="23F86D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9A4921"/>
    <w:multiLevelType w:val="hybridMultilevel"/>
    <w:tmpl w:val="B2EED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7A45B21"/>
    <w:multiLevelType w:val="hybridMultilevel"/>
    <w:tmpl w:val="0D0E2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90002F"/>
    <w:multiLevelType w:val="hybridMultilevel"/>
    <w:tmpl w:val="1AC45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CB531F8"/>
    <w:multiLevelType w:val="hybridMultilevel"/>
    <w:tmpl w:val="7B2E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087D3A"/>
    <w:multiLevelType w:val="hybridMultilevel"/>
    <w:tmpl w:val="EB6C2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6B43C2"/>
    <w:multiLevelType w:val="hybridMultilevel"/>
    <w:tmpl w:val="59C8C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0F4C84"/>
    <w:multiLevelType w:val="hybridMultilevel"/>
    <w:tmpl w:val="687E0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3D6EB7"/>
    <w:multiLevelType w:val="hybridMultilevel"/>
    <w:tmpl w:val="5BB224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63157F"/>
    <w:multiLevelType w:val="hybridMultilevel"/>
    <w:tmpl w:val="121069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81740"/>
    <w:multiLevelType w:val="hybridMultilevel"/>
    <w:tmpl w:val="AE64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741246"/>
    <w:multiLevelType w:val="hybridMultilevel"/>
    <w:tmpl w:val="585A1146"/>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0C114A"/>
    <w:multiLevelType w:val="hybridMultilevel"/>
    <w:tmpl w:val="072C75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424B97"/>
    <w:multiLevelType w:val="hybridMultilevel"/>
    <w:tmpl w:val="401CF0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7005024"/>
    <w:multiLevelType w:val="hybridMultilevel"/>
    <w:tmpl w:val="56AA09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2E35AEF"/>
    <w:multiLevelType w:val="hybridMultilevel"/>
    <w:tmpl w:val="16FC47F2"/>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9E53F6C"/>
    <w:multiLevelType w:val="hybridMultilevel"/>
    <w:tmpl w:val="A3381F14"/>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AE520F7"/>
    <w:multiLevelType w:val="hybridMultilevel"/>
    <w:tmpl w:val="EB20DD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7554C9B"/>
    <w:multiLevelType w:val="hybridMultilevel"/>
    <w:tmpl w:val="3AAA1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BBD4D1D"/>
    <w:multiLevelType w:val="hybridMultilevel"/>
    <w:tmpl w:val="28E8B3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F900390"/>
    <w:multiLevelType w:val="hybridMultilevel"/>
    <w:tmpl w:val="C4127C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0"/>
  </w:num>
  <w:num w:numId="6">
    <w:abstractNumId w:val="21"/>
  </w:num>
  <w:num w:numId="7">
    <w:abstractNumId w:val="2"/>
  </w:num>
  <w:num w:numId="8">
    <w:abstractNumId w:val="5"/>
  </w:num>
  <w:num w:numId="9">
    <w:abstractNumId w:val="19"/>
  </w:num>
  <w:num w:numId="10">
    <w:abstractNumId w:val="16"/>
  </w:num>
  <w:num w:numId="11">
    <w:abstractNumId w:val="4"/>
  </w:num>
  <w:num w:numId="12">
    <w:abstractNumId w:val="6"/>
  </w:num>
  <w:num w:numId="13">
    <w:abstractNumId w:val="12"/>
  </w:num>
  <w:num w:numId="14">
    <w:abstractNumId w:val="10"/>
  </w:num>
  <w:num w:numId="15">
    <w:abstractNumId w:val="17"/>
  </w:num>
  <w:num w:numId="16">
    <w:abstractNumId w:val="13"/>
  </w:num>
  <w:num w:numId="17">
    <w:abstractNumId w:val="22"/>
  </w:num>
  <w:num w:numId="18">
    <w:abstractNumId w:val="11"/>
  </w:num>
  <w:num w:numId="19">
    <w:abstractNumId w:val="20"/>
  </w:num>
  <w:num w:numId="20">
    <w:abstractNumId w:val="9"/>
  </w:num>
  <w:num w:numId="21">
    <w:abstractNumId w:val="15"/>
  </w:num>
  <w:num w:numId="22">
    <w:abstractNumId w:val="14"/>
  </w:num>
  <w:num w:numId="23">
    <w:abstractNumId w:val="7"/>
  </w:num>
  <w:num w:numId="24">
    <w:abstractNumId w:val="18"/>
  </w:num>
  <w:num w:numId="25">
    <w:abstractNumId w:val="3"/>
  </w:num>
  <w:num w:numId="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36747"/>
    <w:rsid w:val="00044459"/>
    <w:rsid w:val="00044535"/>
    <w:rsid w:val="0004485E"/>
    <w:rsid w:val="00050197"/>
    <w:rsid w:val="00052354"/>
    <w:rsid w:val="000660AB"/>
    <w:rsid w:val="0006642A"/>
    <w:rsid w:val="00070687"/>
    <w:rsid w:val="000A3BDA"/>
    <w:rsid w:val="000C56E4"/>
    <w:rsid w:val="000D2E91"/>
    <w:rsid w:val="000D63C7"/>
    <w:rsid w:val="000D7CCE"/>
    <w:rsid w:val="0010182B"/>
    <w:rsid w:val="00107BA7"/>
    <w:rsid w:val="00114A5D"/>
    <w:rsid w:val="001408BB"/>
    <w:rsid w:val="001472B8"/>
    <w:rsid w:val="00175BD2"/>
    <w:rsid w:val="00177091"/>
    <w:rsid w:val="001B5ACA"/>
    <w:rsid w:val="001E00C1"/>
    <w:rsid w:val="001F6F75"/>
    <w:rsid w:val="00203CCD"/>
    <w:rsid w:val="002160A5"/>
    <w:rsid w:val="0022793E"/>
    <w:rsid w:val="00231D09"/>
    <w:rsid w:val="00233C74"/>
    <w:rsid w:val="002452F5"/>
    <w:rsid w:val="00264981"/>
    <w:rsid w:val="00267F59"/>
    <w:rsid w:val="00271AEF"/>
    <w:rsid w:val="002922E2"/>
    <w:rsid w:val="00293E23"/>
    <w:rsid w:val="00297111"/>
    <w:rsid w:val="002A67F9"/>
    <w:rsid w:val="002C5D7E"/>
    <w:rsid w:val="002D7DB7"/>
    <w:rsid w:val="002E3A96"/>
    <w:rsid w:val="00304B12"/>
    <w:rsid w:val="00305F1F"/>
    <w:rsid w:val="003064B8"/>
    <w:rsid w:val="00307F94"/>
    <w:rsid w:val="0033226F"/>
    <w:rsid w:val="003509F7"/>
    <w:rsid w:val="0039235F"/>
    <w:rsid w:val="00392492"/>
    <w:rsid w:val="003A3926"/>
    <w:rsid w:val="003B5EEC"/>
    <w:rsid w:val="003D431C"/>
    <w:rsid w:val="003E53E7"/>
    <w:rsid w:val="00405631"/>
    <w:rsid w:val="00416ABB"/>
    <w:rsid w:val="0044404A"/>
    <w:rsid w:val="00466579"/>
    <w:rsid w:val="0047758A"/>
    <w:rsid w:val="004918B3"/>
    <w:rsid w:val="00493817"/>
    <w:rsid w:val="004B58C6"/>
    <w:rsid w:val="004B64F4"/>
    <w:rsid w:val="004E2FCA"/>
    <w:rsid w:val="004E66C0"/>
    <w:rsid w:val="004F555F"/>
    <w:rsid w:val="005106EC"/>
    <w:rsid w:val="005332BC"/>
    <w:rsid w:val="00564203"/>
    <w:rsid w:val="005732D5"/>
    <w:rsid w:val="005854AF"/>
    <w:rsid w:val="00586346"/>
    <w:rsid w:val="005863E8"/>
    <w:rsid w:val="00586A85"/>
    <w:rsid w:val="005C40CC"/>
    <w:rsid w:val="005C770C"/>
    <w:rsid w:val="005D0EF5"/>
    <w:rsid w:val="005E602E"/>
    <w:rsid w:val="005F42A2"/>
    <w:rsid w:val="0060509A"/>
    <w:rsid w:val="00611895"/>
    <w:rsid w:val="006121FB"/>
    <w:rsid w:val="00617F9A"/>
    <w:rsid w:val="00625AF7"/>
    <w:rsid w:val="00625B96"/>
    <w:rsid w:val="0063520F"/>
    <w:rsid w:val="00676F41"/>
    <w:rsid w:val="00695EFB"/>
    <w:rsid w:val="00696502"/>
    <w:rsid w:val="00696D11"/>
    <w:rsid w:val="00697734"/>
    <w:rsid w:val="006B2A8F"/>
    <w:rsid w:val="006E4A17"/>
    <w:rsid w:val="006E684E"/>
    <w:rsid w:val="00703456"/>
    <w:rsid w:val="00715C88"/>
    <w:rsid w:val="0071698D"/>
    <w:rsid w:val="007174A4"/>
    <w:rsid w:val="0074674B"/>
    <w:rsid w:val="00747A86"/>
    <w:rsid w:val="00780D6B"/>
    <w:rsid w:val="00786035"/>
    <w:rsid w:val="00792319"/>
    <w:rsid w:val="00794373"/>
    <w:rsid w:val="007A02A5"/>
    <w:rsid w:val="007A3209"/>
    <w:rsid w:val="007B0549"/>
    <w:rsid w:val="007B59FF"/>
    <w:rsid w:val="007C352A"/>
    <w:rsid w:val="007D333D"/>
    <w:rsid w:val="007E0F53"/>
    <w:rsid w:val="007E15BB"/>
    <w:rsid w:val="007E7B55"/>
    <w:rsid w:val="007F2ABA"/>
    <w:rsid w:val="008162AC"/>
    <w:rsid w:val="0084096C"/>
    <w:rsid w:val="00851A71"/>
    <w:rsid w:val="00875E79"/>
    <w:rsid w:val="00882D12"/>
    <w:rsid w:val="00884708"/>
    <w:rsid w:val="008847B7"/>
    <w:rsid w:val="00891B0C"/>
    <w:rsid w:val="008A6556"/>
    <w:rsid w:val="008D2321"/>
    <w:rsid w:val="008E021D"/>
    <w:rsid w:val="00901951"/>
    <w:rsid w:val="00915813"/>
    <w:rsid w:val="00927DB0"/>
    <w:rsid w:val="009625A0"/>
    <w:rsid w:val="009678FA"/>
    <w:rsid w:val="009A3FDE"/>
    <w:rsid w:val="009A75B7"/>
    <w:rsid w:val="009C2D6F"/>
    <w:rsid w:val="009C728A"/>
    <w:rsid w:val="009D584B"/>
    <w:rsid w:val="009E45E8"/>
    <w:rsid w:val="009F164F"/>
    <w:rsid w:val="009F2A8B"/>
    <w:rsid w:val="009F452A"/>
    <w:rsid w:val="00A00A83"/>
    <w:rsid w:val="00A05F98"/>
    <w:rsid w:val="00A21551"/>
    <w:rsid w:val="00A64278"/>
    <w:rsid w:val="00A64C4D"/>
    <w:rsid w:val="00A702BB"/>
    <w:rsid w:val="00A76A1B"/>
    <w:rsid w:val="00AB2C12"/>
    <w:rsid w:val="00AF624E"/>
    <w:rsid w:val="00B3035F"/>
    <w:rsid w:val="00B33BD3"/>
    <w:rsid w:val="00B40A59"/>
    <w:rsid w:val="00B44069"/>
    <w:rsid w:val="00B46003"/>
    <w:rsid w:val="00B46CA9"/>
    <w:rsid w:val="00B56102"/>
    <w:rsid w:val="00BA3336"/>
    <w:rsid w:val="00BB7881"/>
    <w:rsid w:val="00BD2484"/>
    <w:rsid w:val="00BE50BB"/>
    <w:rsid w:val="00BF2A7F"/>
    <w:rsid w:val="00C021C6"/>
    <w:rsid w:val="00C04E22"/>
    <w:rsid w:val="00C313C2"/>
    <w:rsid w:val="00C36C08"/>
    <w:rsid w:val="00C5401B"/>
    <w:rsid w:val="00C6224F"/>
    <w:rsid w:val="00C64022"/>
    <w:rsid w:val="00C711B8"/>
    <w:rsid w:val="00C7648F"/>
    <w:rsid w:val="00C8249A"/>
    <w:rsid w:val="00C9369D"/>
    <w:rsid w:val="00C93AF2"/>
    <w:rsid w:val="00CA200B"/>
    <w:rsid w:val="00CA383E"/>
    <w:rsid w:val="00CB283F"/>
    <w:rsid w:val="00CC5A6C"/>
    <w:rsid w:val="00CC6A64"/>
    <w:rsid w:val="00CE04E5"/>
    <w:rsid w:val="00CF1AA7"/>
    <w:rsid w:val="00CF39A8"/>
    <w:rsid w:val="00CF3DAB"/>
    <w:rsid w:val="00CF51AF"/>
    <w:rsid w:val="00D20C9B"/>
    <w:rsid w:val="00D26741"/>
    <w:rsid w:val="00D356A2"/>
    <w:rsid w:val="00D37C58"/>
    <w:rsid w:val="00D414F5"/>
    <w:rsid w:val="00D4696A"/>
    <w:rsid w:val="00D5536C"/>
    <w:rsid w:val="00D57425"/>
    <w:rsid w:val="00D6286B"/>
    <w:rsid w:val="00D639C8"/>
    <w:rsid w:val="00D73DC7"/>
    <w:rsid w:val="00D772F0"/>
    <w:rsid w:val="00D8636B"/>
    <w:rsid w:val="00D91EAC"/>
    <w:rsid w:val="00DB30AC"/>
    <w:rsid w:val="00DB35CC"/>
    <w:rsid w:val="00DC4315"/>
    <w:rsid w:val="00DD3A9A"/>
    <w:rsid w:val="00DE64AE"/>
    <w:rsid w:val="00E06C8E"/>
    <w:rsid w:val="00E342E9"/>
    <w:rsid w:val="00E44C17"/>
    <w:rsid w:val="00E50B57"/>
    <w:rsid w:val="00E60597"/>
    <w:rsid w:val="00EA3784"/>
    <w:rsid w:val="00EA4BBE"/>
    <w:rsid w:val="00EB4AED"/>
    <w:rsid w:val="00EC00F2"/>
    <w:rsid w:val="00EE1155"/>
    <w:rsid w:val="00F116ED"/>
    <w:rsid w:val="00F20E4A"/>
    <w:rsid w:val="00F36010"/>
    <w:rsid w:val="00F5446E"/>
    <w:rsid w:val="00F66D55"/>
    <w:rsid w:val="00FC5FC5"/>
    <w:rsid w:val="00FD454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table" w:customStyle="1" w:styleId="Tablaconcuadrcula1">
    <w:name w:val="Tabla con cuadrícula1"/>
    <w:basedOn w:val="Tablanormal"/>
    <w:next w:val="Tablaconcuadrcula"/>
    <w:uiPriority w:val="59"/>
    <w:rsid w:val="00962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B5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26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26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C3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media21">
    <w:name w:val="Lista media 21"/>
    <w:basedOn w:val="Tablanormal"/>
    <w:uiPriority w:val="66"/>
    <w:rsid w:val="00C313C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
    <w:name w:val="Light Shading"/>
    <w:basedOn w:val="Tablanormal"/>
    <w:uiPriority w:val="60"/>
    <w:rsid w:val="000660A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8A655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3">
    <w:name w:val="Light Shading Accent 3"/>
    <w:basedOn w:val="Tablanormal"/>
    <w:uiPriority w:val="60"/>
    <w:rsid w:val="008A655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table" w:customStyle="1" w:styleId="Tablaconcuadrcula1">
    <w:name w:val="Tabla con cuadrícula1"/>
    <w:basedOn w:val="Tablanormal"/>
    <w:next w:val="Tablaconcuadrcula"/>
    <w:uiPriority w:val="59"/>
    <w:rsid w:val="00962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B5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26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26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C31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media21">
    <w:name w:val="Lista media 21"/>
    <w:basedOn w:val="Tablanormal"/>
    <w:uiPriority w:val="66"/>
    <w:rsid w:val="00C313C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
    <w:name w:val="Light Shading"/>
    <w:basedOn w:val="Tablanormal"/>
    <w:uiPriority w:val="60"/>
    <w:rsid w:val="000660A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8A655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3">
    <w:name w:val="Light Shading Accent 3"/>
    <w:basedOn w:val="Tablanormal"/>
    <w:uiPriority w:val="60"/>
    <w:rsid w:val="008A655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F6A5-324B-2548-95B0-213E529F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2695</Words>
  <Characters>14825</Characters>
  <Application>Microsoft Macintosh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dc:creator>
  <cp:lastModifiedBy>Yessica Davila</cp:lastModifiedBy>
  <cp:revision>2</cp:revision>
  <cp:lastPrinted>2016-03-04T15:44:00Z</cp:lastPrinted>
  <dcterms:created xsi:type="dcterms:W3CDTF">2016-05-20T16:27:00Z</dcterms:created>
  <dcterms:modified xsi:type="dcterms:W3CDTF">2016-05-20T16:27:00Z</dcterms:modified>
</cp:coreProperties>
</file>