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2A8BF" w14:textId="77777777" w:rsidR="00A0307A" w:rsidRPr="00B1409D" w:rsidRDefault="00A0307A" w:rsidP="00762A0D">
      <w:pPr>
        <w:spacing w:after="0"/>
        <w:jc w:val="both"/>
        <w:rPr>
          <w:rFonts w:ascii="Verdana" w:hAnsi="Verdana"/>
          <w:sz w:val="24"/>
          <w:szCs w:val="24"/>
        </w:rPr>
      </w:pPr>
      <w:bookmarkStart w:id="0" w:name="_GoBack"/>
      <w:bookmarkEnd w:id="0"/>
    </w:p>
    <w:p w14:paraId="659257DD" w14:textId="77777777" w:rsidR="00B1409D" w:rsidRPr="00B1409D" w:rsidRDefault="00B1409D" w:rsidP="00B1409D">
      <w:pPr>
        <w:jc w:val="both"/>
        <w:rPr>
          <w:rFonts w:ascii="Verdana" w:eastAsiaTheme="majorEastAsia" w:hAnsi="Verdana" w:cstheme="minorHAnsi"/>
          <w:b/>
          <w:bCs/>
          <w:sz w:val="24"/>
          <w:szCs w:val="24"/>
          <w:lang w:val="es-ES_tradnl" w:eastAsia="es-ES"/>
        </w:rPr>
      </w:pPr>
      <w:r w:rsidRPr="00B1409D">
        <w:rPr>
          <w:rFonts w:ascii="Verdana" w:hAnsi="Verdana"/>
          <w:noProof/>
          <w:sz w:val="24"/>
          <w:szCs w:val="24"/>
          <w:lang w:val="es-ES" w:eastAsia="es-ES"/>
        </w:rPr>
        <w:drawing>
          <wp:anchor distT="0" distB="0" distL="114300" distR="114300" simplePos="0" relativeHeight="251660288" behindDoc="1" locked="0" layoutInCell="1" allowOverlap="1" wp14:anchorId="24ACB65A" wp14:editId="11040804">
            <wp:simplePos x="0" y="0"/>
            <wp:positionH relativeFrom="column">
              <wp:posOffset>1143000</wp:posOffset>
            </wp:positionH>
            <wp:positionV relativeFrom="paragraph">
              <wp:posOffset>1158875</wp:posOffset>
            </wp:positionV>
            <wp:extent cx="3733800" cy="771525"/>
            <wp:effectExtent l="0" t="0" r="0" b="0"/>
            <wp:wrapThrough wrapText="bothSides">
              <wp:wrapPolygon edited="0">
                <wp:start x="0" y="0"/>
                <wp:lineTo x="0" y="20622"/>
                <wp:lineTo x="21453" y="20622"/>
                <wp:lineTo x="21453"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09D">
        <w:rPr>
          <w:rFonts w:ascii="Verdana" w:hAnsi="Verdana"/>
          <w:sz w:val="24"/>
          <w:szCs w:val="24"/>
        </w:rPr>
        <w:t>La empresa Recuerdos Felices, S.A. de C.V., dedicada a la fabricación y venta de sobres, ubicada en Saltillo, Coahuila,  planea preparar su Flujo de Efectivo para los tres primeros meses del año de 2016, por lo que te solicita, como responsable de la dirección de finanzas de la empresa, la elaboración del mismo; entregándote la siguiente información:</w:t>
      </w:r>
    </w:p>
    <w:p w14:paraId="3A4194EC" w14:textId="77777777" w:rsidR="00B1409D" w:rsidRPr="00B1409D" w:rsidRDefault="00B1409D" w:rsidP="00B1409D">
      <w:pPr>
        <w:rPr>
          <w:rFonts w:ascii="Verdana" w:hAnsi="Verdana"/>
          <w:sz w:val="24"/>
          <w:szCs w:val="24"/>
        </w:rPr>
      </w:pPr>
    </w:p>
    <w:p w14:paraId="00FB0132" w14:textId="77777777" w:rsidR="00B1409D" w:rsidRPr="00B1409D" w:rsidRDefault="00B1409D" w:rsidP="00B1409D">
      <w:pPr>
        <w:rPr>
          <w:rFonts w:ascii="Verdana" w:hAnsi="Verdana"/>
          <w:noProof/>
          <w:sz w:val="24"/>
          <w:szCs w:val="24"/>
        </w:rPr>
      </w:pPr>
    </w:p>
    <w:p w14:paraId="38699E60" w14:textId="77777777" w:rsidR="00B1409D" w:rsidRPr="00B1409D" w:rsidRDefault="00B1409D" w:rsidP="00B1409D">
      <w:pPr>
        <w:pStyle w:val="Prrafodelista"/>
        <w:ind w:left="780"/>
        <w:rPr>
          <w:rFonts w:ascii="Verdana" w:eastAsiaTheme="majorEastAsia" w:hAnsi="Verdana" w:cstheme="minorHAnsi"/>
          <w:bCs/>
          <w:lang w:val="es-ES_tradnl"/>
        </w:rPr>
      </w:pPr>
    </w:p>
    <w:p w14:paraId="46EDA018" w14:textId="77777777" w:rsidR="00B1409D" w:rsidRPr="00B1409D" w:rsidRDefault="00B1409D" w:rsidP="00B1409D">
      <w:pPr>
        <w:pStyle w:val="Prrafodelista"/>
        <w:numPr>
          <w:ilvl w:val="0"/>
          <w:numId w:val="45"/>
        </w:numPr>
        <w:spacing w:after="200" w:line="276" w:lineRule="auto"/>
        <w:jc w:val="both"/>
        <w:rPr>
          <w:rFonts w:ascii="Verdana" w:eastAsiaTheme="majorEastAsia" w:hAnsi="Verdana" w:cstheme="minorHAnsi"/>
          <w:bCs/>
          <w:lang w:val="es-ES_tradnl"/>
        </w:rPr>
      </w:pPr>
      <w:r w:rsidRPr="00B1409D">
        <w:rPr>
          <w:rFonts w:ascii="Verdana" w:eastAsiaTheme="majorEastAsia" w:hAnsi="Verdana" w:cstheme="minorHAnsi"/>
          <w:bCs/>
          <w:lang w:val="es-ES_tradnl"/>
        </w:rPr>
        <w:t>El 60% de las ventas mensuales totales es realizado en efectivo, menos un 5% de descuento.</w:t>
      </w:r>
    </w:p>
    <w:p w14:paraId="25238825" w14:textId="77777777" w:rsidR="00B1409D" w:rsidRPr="00B1409D" w:rsidRDefault="00B1409D" w:rsidP="00B1409D">
      <w:pPr>
        <w:pStyle w:val="Prrafodelista"/>
        <w:numPr>
          <w:ilvl w:val="0"/>
          <w:numId w:val="46"/>
        </w:numPr>
        <w:spacing w:after="200" w:line="276" w:lineRule="auto"/>
        <w:jc w:val="both"/>
        <w:rPr>
          <w:rFonts w:ascii="Verdana" w:eastAsiaTheme="majorEastAsia" w:hAnsi="Verdana" w:cstheme="minorHAnsi"/>
          <w:bCs/>
          <w:lang w:val="es-ES_tradnl"/>
        </w:rPr>
      </w:pPr>
      <w:r w:rsidRPr="00B1409D">
        <w:rPr>
          <w:rFonts w:ascii="Verdana" w:eastAsiaTheme="majorEastAsia" w:hAnsi="Verdana" w:cstheme="minorHAnsi"/>
          <w:bCs/>
          <w:lang w:val="es-ES_tradnl"/>
        </w:rPr>
        <w:t>El 20% se realiza a crédito y se recupera dentro del mismo mes, otorgando un descuento de 3% de descuento por pronto pago.</w:t>
      </w:r>
    </w:p>
    <w:p w14:paraId="5F2ABB99" w14:textId="77777777" w:rsidR="00B1409D" w:rsidRPr="00B1409D" w:rsidRDefault="00B1409D" w:rsidP="00B1409D">
      <w:pPr>
        <w:pStyle w:val="Prrafodelista"/>
        <w:numPr>
          <w:ilvl w:val="0"/>
          <w:numId w:val="46"/>
        </w:numPr>
        <w:spacing w:after="200" w:line="276" w:lineRule="auto"/>
        <w:rPr>
          <w:rFonts w:ascii="Verdana" w:eastAsiaTheme="majorEastAsia" w:hAnsi="Verdana" w:cstheme="minorHAnsi"/>
          <w:bCs/>
          <w:lang w:val="es-ES_tradnl"/>
        </w:rPr>
      </w:pPr>
      <w:r w:rsidRPr="00B1409D">
        <w:rPr>
          <w:rFonts w:ascii="Verdana" w:eastAsiaTheme="majorEastAsia" w:hAnsi="Verdana" w:cstheme="minorHAnsi"/>
          <w:bCs/>
          <w:lang w:val="es-ES_tradnl"/>
        </w:rPr>
        <w:t>El 10% de las ventas se recupera al mes siguiente, (30 días).</w:t>
      </w:r>
    </w:p>
    <w:p w14:paraId="056BB35A" w14:textId="77777777" w:rsidR="00B1409D" w:rsidRPr="00B1409D" w:rsidRDefault="00B1409D" w:rsidP="00B1409D">
      <w:pPr>
        <w:pStyle w:val="Prrafodelista"/>
        <w:numPr>
          <w:ilvl w:val="0"/>
          <w:numId w:val="46"/>
        </w:numPr>
        <w:spacing w:after="200" w:line="276" w:lineRule="auto"/>
        <w:rPr>
          <w:rFonts w:ascii="Verdana" w:eastAsiaTheme="majorEastAsia" w:hAnsi="Verdana" w:cstheme="minorHAnsi"/>
          <w:bCs/>
          <w:lang w:val="es-ES_tradnl"/>
        </w:rPr>
      </w:pPr>
      <w:r w:rsidRPr="00B1409D">
        <w:rPr>
          <w:rFonts w:ascii="Verdana" w:eastAsiaTheme="majorEastAsia" w:hAnsi="Verdana" w:cstheme="minorHAnsi"/>
          <w:bCs/>
          <w:lang w:val="es-ES_tradnl"/>
        </w:rPr>
        <w:t>El 10% de las ventas se recupera a los dos meses siguientes, (60 días).</w:t>
      </w:r>
    </w:p>
    <w:p w14:paraId="0FCC4436" w14:textId="77777777" w:rsidR="00B1409D" w:rsidRPr="00B1409D" w:rsidRDefault="00B1409D" w:rsidP="00B1409D">
      <w:pPr>
        <w:ind w:left="360"/>
        <w:rPr>
          <w:rFonts w:ascii="Verdana" w:eastAsiaTheme="majorEastAsia" w:hAnsi="Verdana" w:cstheme="minorHAnsi"/>
          <w:bCs/>
          <w:sz w:val="24"/>
          <w:szCs w:val="24"/>
          <w:lang w:val="es-ES_tradnl" w:eastAsia="es-ES"/>
        </w:rPr>
      </w:pPr>
    </w:p>
    <w:p w14:paraId="2A618E28" w14:textId="071AD3C7" w:rsidR="00B1409D" w:rsidRPr="00B1409D" w:rsidRDefault="00B1409D" w:rsidP="00B1409D">
      <w:pPr>
        <w:ind w:left="360"/>
        <w:rPr>
          <w:rFonts w:ascii="Verdana" w:eastAsiaTheme="majorEastAsia" w:hAnsi="Verdana" w:cstheme="minorHAnsi"/>
          <w:bCs/>
          <w:sz w:val="24"/>
          <w:szCs w:val="24"/>
          <w:lang w:val="es-ES_tradnl" w:eastAsia="es-ES"/>
        </w:rPr>
      </w:pPr>
      <w:r w:rsidRPr="00B1409D">
        <w:rPr>
          <w:rFonts w:ascii="Verdana" w:hAnsi="Verdana"/>
          <w:noProof/>
          <w:sz w:val="24"/>
          <w:szCs w:val="24"/>
          <w:lang w:val="es-ES" w:eastAsia="es-ES"/>
        </w:rPr>
        <w:drawing>
          <wp:anchor distT="0" distB="0" distL="114300" distR="114300" simplePos="0" relativeHeight="251659264" behindDoc="1" locked="0" layoutInCell="1" allowOverlap="1" wp14:anchorId="722DB76F" wp14:editId="1A08BE08">
            <wp:simplePos x="0" y="0"/>
            <wp:positionH relativeFrom="column">
              <wp:posOffset>1028700</wp:posOffset>
            </wp:positionH>
            <wp:positionV relativeFrom="paragraph">
              <wp:posOffset>328295</wp:posOffset>
            </wp:positionV>
            <wp:extent cx="3914775" cy="1152525"/>
            <wp:effectExtent l="0" t="0" r="0" b="0"/>
            <wp:wrapThrough wrapText="bothSides">
              <wp:wrapPolygon edited="0">
                <wp:start x="0" y="0"/>
                <wp:lineTo x="0" y="20945"/>
                <wp:lineTo x="21442" y="20945"/>
                <wp:lineTo x="21442" y="0"/>
                <wp:lineTo x="0" y="0"/>
              </wp:wrapPolygon>
            </wp:wrapThrough>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09D">
        <w:rPr>
          <w:rFonts w:ascii="Verdana" w:eastAsiaTheme="majorEastAsia" w:hAnsi="Verdana" w:cstheme="minorHAnsi"/>
          <w:bCs/>
          <w:sz w:val="24"/>
          <w:szCs w:val="24"/>
          <w:lang w:val="es-ES_tradnl" w:eastAsia="es-ES"/>
        </w:rPr>
        <w:t>Se ha estimado que se incurrirá en los siguientes gastos.</w:t>
      </w:r>
    </w:p>
    <w:p w14:paraId="7B975365" w14:textId="7EC282A4" w:rsidR="00B1409D" w:rsidRPr="00B1409D" w:rsidRDefault="00B1409D" w:rsidP="00B1409D">
      <w:pPr>
        <w:rPr>
          <w:rFonts w:ascii="Verdana" w:eastAsiaTheme="majorEastAsia" w:hAnsi="Verdana" w:cstheme="minorHAnsi"/>
          <w:b/>
          <w:bCs/>
          <w:sz w:val="24"/>
          <w:szCs w:val="24"/>
          <w:lang w:val="es-ES_tradnl" w:eastAsia="es-ES"/>
        </w:rPr>
      </w:pPr>
    </w:p>
    <w:p w14:paraId="776732BD" w14:textId="77777777" w:rsidR="00B1409D" w:rsidRPr="00B1409D" w:rsidRDefault="00B1409D" w:rsidP="00B1409D">
      <w:pPr>
        <w:rPr>
          <w:rFonts w:ascii="Verdana" w:eastAsiaTheme="majorEastAsia" w:hAnsi="Verdana" w:cstheme="minorHAnsi"/>
          <w:b/>
          <w:bCs/>
          <w:sz w:val="24"/>
          <w:szCs w:val="24"/>
          <w:lang w:val="es-ES_tradnl" w:eastAsia="es-ES"/>
        </w:rPr>
      </w:pPr>
    </w:p>
    <w:p w14:paraId="4D126FF9" w14:textId="77777777" w:rsidR="00B1409D" w:rsidRPr="00B1409D" w:rsidRDefault="00B1409D" w:rsidP="00B1409D">
      <w:pPr>
        <w:rPr>
          <w:rFonts w:ascii="Verdana" w:eastAsiaTheme="majorEastAsia" w:hAnsi="Verdana" w:cstheme="minorHAnsi"/>
          <w:b/>
          <w:bCs/>
          <w:sz w:val="24"/>
          <w:szCs w:val="24"/>
          <w:lang w:val="es-ES_tradnl" w:eastAsia="es-ES"/>
        </w:rPr>
      </w:pPr>
    </w:p>
    <w:p w14:paraId="575E9246" w14:textId="77777777" w:rsidR="00B1409D" w:rsidRPr="00B1409D" w:rsidRDefault="00B1409D" w:rsidP="00B1409D">
      <w:pPr>
        <w:rPr>
          <w:rFonts w:ascii="Verdana" w:eastAsiaTheme="majorEastAsia" w:hAnsi="Verdana" w:cstheme="minorHAnsi"/>
          <w:b/>
          <w:bCs/>
          <w:sz w:val="24"/>
          <w:szCs w:val="24"/>
          <w:lang w:val="es-ES_tradnl" w:eastAsia="es-ES"/>
        </w:rPr>
      </w:pPr>
    </w:p>
    <w:p w14:paraId="621E7A11"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Actualmente cuenta con un saldo en Bancos de $ 10,000.</w:t>
      </w:r>
    </w:p>
    <w:p w14:paraId="463DDAEE" w14:textId="77777777" w:rsidR="00B1409D" w:rsidRPr="00B1409D" w:rsidRDefault="00B1409D" w:rsidP="00B1409D">
      <w:pPr>
        <w:jc w:val="both"/>
        <w:rPr>
          <w:rFonts w:ascii="Verdana" w:eastAsiaTheme="majorEastAsia" w:hAnsi="Verdana" w:cstheme="minorHAnsi"/>
          <w:b/>
          <w:bCs/>
          <w:sz w:val="24"/>
          <w:szCs w:val="24"/>
          <w:lang w:val="es-ES_tradnl" w:eastAsia="es-ES"/>
        </w:rPr>
      </w:pPr>
      <w:r w:rsidRPr="00B1409D">
        <w:rPr>
          <w:rFonts w:ascii="Verdana" w:eastAsiaTheme="majorEastAsia" w:hAnsi="Verdana" w:cstheme="minorHAnsi"/>
          <w:b/>
          <w:bCs/>
          <w:sz w:val="24"/>
          <w:szCs w:val="24"/>
          <w:lang w:val="es-ES_tradnl" w:eastAsia="es-ES"/>
        </w:rPr>
        <w:t>Políticas respecto al efectivo:</w:t>
      </w:r>
    </w:p>
    <w:p w14:paraId="4E04C6DC"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Se planea mantener un saldo mínimo en Bancos de $6,500.00 y un saldo máximo de $7,500.00.</w:t>
      </w:r>
    </w:p>
    <w:p w14:paraId="284DBD11"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Cuando la empresa requiera de financiamiento, deberá de contratar créditos bancarios en múltiplos de $100.00 los cuales pagarán un 18% de interés, estos créditos serán a 30 días (se pagan al mes siguiente de haberse contratado), los intereses serán descontados del crédito, esto es, se pagan anticipadamente.</w:t>
      </w:r>
    </w:p>
    <w:p w14:paraId="495AF22B"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lastRenderedPageBreak/>
        <w:t>En caso de que exista excedente de efectivo, estos deberán de invertirse en 80%.</w:t>
      </w:r>
    </w:p>
    <w:p w14:paraId="41092FEA"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Inversiones Bancarias a 30 días, las cuales generarán un interés del 7.7%, mismos que se cobrarán al mes siguiente junto con las inversiones. Estas deberán ser en múltiplos de $200; el 20% se canalizará para la adquisición de inventarios, que deberá ser en múltiplos de $55.00.</w:t>
      </w:r>
    </w:p>
    <w:p w14:paraId="18800B1D"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Se pide:</w:t>
      </w:r>
    </w:p>
    <w:p w14:paraId="0337089E" w14:textId="77777777" w:rsidR="00B1409D" w:rsidRPr="00B1409D" w:rsidRDefault="00B1409D" w:rsidP="00B1409D">
      <w:pPr>
        <w:pStyle w:val="Prrafodelista"/>
        <w:numPr>
          <w:ilvl w:val="0"/>
          <w:numId w:val="47"/>
        </w:numPr>
        <w:spacing w:after="200" w:line="276" w:lineRule="auto"/>
        <w:jc w:val="both"/>
        <w:rPr>
          <w:rFonts w:ascii="Verdana" w:eastAsiaTheme="majorEastAsia" w:hAnsi="Verdana" w:cstheme="minorHAnsi"/>
          <w:bCs/>
          <w:lang w:val="es-ES_tradnl"/>
        </w:rPr>
      </w:pPr>
      <w:r w:rsidRPr="00B1409D">
        <w:rPr>
          <w:rFonts w:ascii="Verdana" w:eastAsiaTheme="majorEastAsia" w:hAnsi="Verdana" w:cstheme="minorHAnsi"/>
          <w:bCs/>
          <w:lang w:val="es-ES_tradnl"/>
        </w:rPr>
        <w:t>Elaborar cédula de ingresos netos.</w:t>
      </w:r>
    </w:p>
    <w:p w14:paraId="715247E6" w14:textId="77777777" w:rsidR="00B1409D" w:rsidRPr="00B1409D" w:rsidRDefault="00B1409D" w:rsidP="00B1409D">
      <w:pPr>
        <w:pStyle w:val="Prrafodelista"/>
        <w:numPr>
          <w:ilvl w:val="0"/>
          <w:numId w:val="47"/>
        </w:numPr>
        <w:spacing w:after="200" w:line="276" w:lineRule="auto"/>
        <w:jc w:val="both"/>
        <w:rPr>
          <w:rFonts w:ascii="Verdana" w:eastAsiaTheme="majorEastAsia" w:hAnsi="Verdana" w:cstheme="minorHAnsi"/>
          <w:bCs/>
          <w:lang w:val="es-ES_tradnl"/>
        </w:rPr>
      </w:pPr>
      <w:r w:rsidRPr="00B1409D">
        <w:rPr>
          <w:rFonts w:ascii="Verdana" w:eastAsiaTheme="majorEastAsia" w:hAnsi="Verdana" w:cstheme="minorHAnsi"/>
          <w:bCs/>
          <w:lang w:val="es-ES_tradnl"/>
        </w:rPr>
        <w:t>Elaborar Flujo de Efectivo.</w:t>
      </w:r>
    </w:p>
    <w:p w14:paraId="7C9D2CBA" w14:textId="77777777" w:rsidR="00B1409D" w:rsidRPr="00B1409D" w:rsidRDefault="00B1409D" w:rsidP="00B1409D">
      <w:pPr>
        <w:pStyle w:val="Prrafodelista"/>
        <w:numPr>
          <w:ilvl w:val="0"/>
          <w:numId w:val="47"/>
        </w:numPr>
        <w:spacing w:after="200" w:line="276" w:lineRule="auto"/>
        <w:jc w:val="both"/>
        <w:rPr>
          <w:rFonts w:ascii="Verdana" w:eastAsiaTheme="majorEastAsia" w:hAnsi="Verdana" w:cstheme="minorHAnsi"/>
          <w:bCs/>
          <w:lang w:val="es-ES_tradnl"/>
        </w:rPr>
      </w:pPr>
      <w:r w:rsidRPr="00B1409D">
        <w:rPr>
          <w:rFonts w:ascii="Verdana" w:eastAsiaTheme="majorEastAsia" w:hAnsi="Verdana" w:cstheme="minorHAnsi"/>
          <w:bCs/>
          <w:lang w:val="es-ES_tradnl"/>
        </w:rPr>
        <w:t>Mostrar cálculos de inversión y financiamiento.</w:t>
      </w:r>
    </w:p>
    <w:p w14:paraId="34C9DB2D" w14:textId="77777777" w:rsidR="00B1409D" w:rsidRPr="00B1409D" w:rsidRDefault="00B1409D" w:rsidP="00B1409D">
      <w:pPr>
        <w:jc w:val="both"/>
        <w:rPr>
          <w:rFonts w:ascii="Verdana" w:eastAsiaTheme="majorEastAsia" w:hAnsi="Verdana" w:cstheme="minorHAnsi"/>
          <w:bCs/>
          <w:sz w:val="24"/>
          <w:szCs w:val="24"/>
          <w:lang w:val="es-ES_tradnl" w:eastAsia="es-ES"/>
        </w:rPr>
      </w:pPr>
      <w:r w:rsidRPr="00B1409D">
        <w:rPr>
          <w:rFonts w:ascii="Verdana" w:eastAsiaTheme="majorEastAsia" w:hAnsi="Verdana" w:cstheme="minorHAnsi"/>
          <w:bCs/>
          <w:sz w:val="24"/>
          <w:szCs w:val="24"/>
          <w:lang w:val="es-ES_tradnl" w:eastAsia="es-ES"/>
        </w:rPr>
        <w:t>Lista de cotejo</w:t>
      </w:r>
    </w:p>
    <w:tbl>
      <w:tblPr>
        <w:tblW w:w="2650" w:type="pct"/>
        <w:jc w:val="center"/>
        <w:shd w:val="clear" w:color="auto" w:fill="FFFFFF"/>
        <w:tblLayout w:type="fixed"/>
        <w:tblCellMar>
          <w:left w:w="0" w:type="dxa"/>
          <w:right w:w="0" w:type="dxa"/>
        </w:tblCellMar>
        <w:tblLook w:val="04A0" w:firstRow="1" w:lastRow="0" w:firstColumn="1" w:lastColumn="0" w:noHBand="0" w:noVBand="1"/>
      </w:tblPr>
      <w:tblGrid>
        <w:gridCol w:w="5640"/>
      </w:tblGrid>
      <w:tr w:rsidR="00B1409D" w:rsidRPr="00B1409D" w14:paraId="341CDA15" w14:textId="77777777" w:rsidTr="00B1409D">
        <w:trPr>
          <w:jc w:val="center"/>
        </w:trPr>
        <w:tc>
          <w:tcPr>
            <w:tcW w:w="5000" w:type="pct"/>
            <w:tcBorders>
              <w:top w:val="single" w:sz="8" w:space="0" w:color="auto"/>
              <w:left w:val="single" w:sz="8" w:space="0" w:color="auto"/>
              <w:bottom w:val="single" w:sz="8" w:space="0" w:color="auto"/>
              <w:right w:val="single" w:sz="8" w:space="0" w:color="auto"/>
            </w:tcBorders>
            <w:shd w:val="clear" w:color="auto" w:fill="1F497D" w:themeFill="text2"/>
            <w:tcMar>
              <w:top w:w="0" w:type="dxa"/>
              <w:left w:w="108" w:type="dxa"/>
              <w:bottom w:w="0" w:type="dxa"/>
              <w:right w:w="108" w:type="dxa"/>
            </w:tcMar>
            <w:vAlign w:val="center"/>
            <w:hideMark/>
          </w:tcPr>
          <w:p w14:paraId="3EEA0DB6" w14:textId="77777777" w:rsidR="00B1409D" w:rsidRPr="00B1409D" w:rsidRDefault="00B1409D" w:rsidP="00254C11">
            <w:pPr>
              <w:pStyle w:val="NormalWeb"/>
              <w:spacing w:before="0" w:beforeAutospacing="0" w:after="0" w:afterAutospacing="0"/>
              <w:jc w:val="center"/>
              <w:rPr>
                <w:rFonts w:ascii="Verdana" w:hAnsi="Verdana" w:cstheme="minorHAnsi"/>
                <w:b/>
                <w:color w:val="FFFFFF" w:themeColor="background1"/>
              </w:rPr>
            </w:pPr>
            <w:r w:rsidRPr="00B1409D">
              <w:rPr>
                <w:rFonts w:ascii="Verdana" w:hAnsi="Verdana" w:cstheme="minorHAnsi"/>
                <w:b/>
                <w:color w:val="FFFFFF" w:themeColor="background1"/>
              </w:rPr>
              <w:t>ELEMENTO</w:t>
            </w:r>
          </w:p>
        </w:tc>
      </w:tr>
      <w:tr w:rsidR="00B1409D" w:rsidRPr="00B1409D" w14:paraId="2A92FA99" w14:textId="77777777" w:rsidTr="00254C11">
        <w:trPr>
          <w:trHeight w:val="268"/>
          <w:jc w:val="center"/>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E71EBC" w14:textId="77777777" w:rsidR="00B1409D" w:rsidRPr="00B1409D" w:rsidRDefault="00B1409D" w:rsidP="00254C11">
            <w:pPr>
              <w:spacing w:after="0" w:line="240" w:lineRule="auto"/>
              <w:rPr>
                <w:rFonts w:ascii="Verdana" w:eastAsia="Times New Roman" w:hAnsi="Verdana" w:cstheme="minorHAnsi"/>
                <w:color w:val="222222"/>
                <w:sz w:val="24"/>
                <w:szCs w:val="24"/>
              </w:rPr>
            </w:pPr>
            <w:r w:rsidRPr="00B1409D">
              <w:rPr>
                <w:rFonts w:ascii="Verdana" w:eastAsia="Times New Roman" w:hAnsi="Verdana" w:cstheme="minorHAnsi"/>
                <w:color w:val="222222"/>
                <w:sz w:val="24"/>
                <w:szCs w:val="24"/>
              </w:rPr>
              <w:t>Elaboró la cedula de ingresos netos.</w:t>
            </w:r>
          </w:p>
        </w:tc>
      </w:tr>
      <w:tr w:rsidR="00B1409D" w:rsidRPr="00B1409D" w14:paraId="3BB8A041" w14:textId="77777777" w:rsidTr="00254C11">
        <w:trPr>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3A4936D" w14:textId="77777777" w:rsidR="00B1409D" w:rsidRPr="00B1409D" w:rsidRDefault="00B1409D" w:rsidP="00254C11">
            <w:pPr>
              <w:spacing w:after="0" w:line="240" w:lineRule="auto"/>
              <w:rPr>
                <w:rFonts w:ascii="Verdana" w:eastAsia="Times New Roman" w:hAnsi="Verdana" w:cstheme="minorHAnsi"/>
                <w:color w:val="222222"/>
                <w:sz w:val="24"/>
                <w:szCs w:val="24"/>
              </w:rPr>
            </w:pPr>
            <w:r w:rsidRPr="00B1409D">
              <w:rPr>
                <w:rFonts w:ascii="Verdana" w:eastAsia="Times New Roman" w:hAnsi="Verdana" w:cstheme="minorHAnsi"/>
                <w:color w:val="222222"/>
                <w:sz w:val="24"/>
                <w:szCs w:val="24"/>
              </w:rPr>
              <w:t>Elaboró flujo de efectivo.</w:t>
            </w:r>
          </w:p>
        </w:tc>
      </w:tr>
      <w:tr w:rsidR="00B1409D" w:rsidRPr="00B1409D" w14:paraId="5C6B8A7D" w14:textId="77777777" w:rsidTr="00254C11">
        <w:trPr>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4E8A76B" w14:textId="77777777" w:rsidR="00B1409D" w:rsidRPr="00B1409D" w:rsidRDefault="00B1409D" w:rsidP="00254C11">
            <w:pPr>
              <w:spacing w:after="0" w:line="240" w:lineRule="auto"/>
              <w:rPr>
                <w:rFonts w:ascii="Verdana" w:eastAsia="Times New Roman" w:hAnsi="Verdana" w:cstheme="minorHAnsi"/>
                <w:color w:val="222222"/>
                <w:sz w:val="24"/>
                <w:szCs w:val="24"/>
              </w:rPr>
            </w:pPr>
            <w:r w:rsidRPr="00B1409D">
              <w:rPr>
                <w:rFonts w:ascii="Verdana" w:eastAsia="Times New Roman" w:hAnsi="Verdana" w:cstheme="minorHAnsi"/>
                <w:color w:val="222222"/>
                <w:sz w:val="24"/>
                <w:szCs w:val="24"/>
              </w:rPr>
              <w:t>Muestra los cálculos de inversión y financiamiento.</w:t>
            </w:r>
          </w:p>
        </w:tc>
      </w:tr>
    </w:tbl>
    <w:p w14:paraId="2A5B1316" w14:textId="77777777" w:rsidR="00A0307A" w:rsidRPr="00B1409D" w:rsidRDefault="00A0307A" w:rsidP="00762A0D">
      <w:pPr>
        <w:spacing w:after="0"/>
        <w:jc w:val="both"/>
        <w:rPr>
          <w:rFonts w:ascii="Verdana" w:hAnsi="Verdana"/>
          <w:sz w:val="24"/>
          <w:szCs w:val="24"/>
        </w:rPr>
      </w:pPr>
    </w:p>
    <w:p w14:paraId="655AB360" w14:textId="77777777" w:rsidR="003E5AC5" w:rsidRPr="00A0307A" w:rsidRDefault="003E5AC5" w:rsidP="0017271D">
      <w:pPr>
        <w:jc w:val="center"/>
        <w:rPr>
          <w:rFonts w:ascii="Verdana" w:hAnsi="Verdana"/>
          <w:sz w:val="24"/>
          <w:szCs w:val="24"/>
        </w:rPr>
      </w:pPr>
    </w:p>
    <w:p w14:paraId="3BBC5C4E" w14:textId="5FB5A103" w:rsidR="00D33A89" w:rsidRPr="00A0307A" w:rsidRDefault="00D33A89" w:rsidP="00D33A89">
      <w:pPr>
        <w:pStyle w:val="Sinespaciado"/>
        <w:jc w:val="right"/>
        <w:rPr>
          <w:rFonts w:ascii="Verdana" w:hAnsi="Verdana"/>
          <w:sz w:val="24"/>
          <w:szCs w:val="24"/>
        </w:rPr>
      </w:pPr>
      <w:proofErr w:type="spellStart"/>
      <w:proofErr w:type="gramStart"/>
      <w:r w:rsidRPr="00A0307A">
        <w:rPr>
          <w:rFonts w:ascii="Verdana" w:hAnsi="Verdana"/>
          <w:sz w:val="24"/>
          <w:szCs w:val="24"/>
        </w:rPr>
        <w:t>Envíalo</w:t>
      </w:r>
      <w:proofErr w:type="spellEnd"/>
      <w:r w:rsidRPr="00A0307A">
        <w:rPr>
          <w:rFonts w:ascii="Verdana" w:hAnsi="Verdana"/>
          <w:sz w:val="24"/>
          <w:szCs w:val="24"/>
        </w:rPr>
        <w:t xml:space="preserve"> a </w:t>
      </w:r>
      <w:proofErr w:type="spellStart"/>
      <w:r w:rsidRPr="00A0307A">
        <w:rPr>
          <w:rFonts w:ascii="Verdana" w:hAnsi="Verdana"/>
          <w:sz w:val="24"/>
          <w:szCs w:val="24"/>
        </w:rPr>
        <w:t>través</w:t>
      </w:r>
      <w:proofErr w:type="spellEnd"/>
      <w:r w:rsidRPr="00A0307A">
        <w:rPr>
          <w:rFonts w:ascii="Verdana" w:hAnsi="Verdana"/>
          <w:sz w:val="24"/>
          <w:szCs w:val="24"/>
        </w:rPr>
        <w:t xml:space="preserve"> de la </w:t>
      </w:r>
      <w:proofErr w:type="spellStart"/>
      <w:r w:rsidRPr="00A0307A">
        <w:rPr>
          <w:rFonts w:ascii="Verdana" w:hAnsi="Verdana"/>
          <w:sz w:val="24"/>
          <w:szCs w:val="24"/>
        </w:rPr>
        <w:t>Plataforma</w:t>
      </w:r>
      <w:proofErr w:type="spellEnd"/>
      <w:r w:rsidRPr="00A0307A">
        <w:rPr>
          <w:rFonts w:ascii="Verdana" w:hAnsi="Verdana"/>
          <w:sz w:val="24"/>
          <w:szCs w:val="24"/>
        </w:rPr>
        <w:t xml:space="preserve"> Virtual.</w:t>
      </w:r>
      <w:proofErr w:type="gramEnd"/>
    </w:p>
    <w:p w14:paraId="442DEEFB" w14:textId="77777777" w:rsidR="00D33A89" w:rsidRPr="00A0307A" w:rsidRDefault="00D33A89" w:rsidP="00D33A89">
      <w:pPr>
        <w:pStyle w:val="Sinespaciado"/>
        <w:jc w:val="right"/>
        <w:rPr>
          <w:rFonts w:ascii="Verdana" w:eastAsia="Times New Roman" w:hAnsi="Verdana" w:cstheme="minorHAnsi"/>
          <w:sz w:val="24"/>
          <w:szCs w:val="24"/>
        </w:rPr>
      </w:pPr>
      <w:proofErr w:type="spellStart"/>
      <w:r w:rsidRPr="00A0307A">
        <w:rPr>
          <w:rFonts w:ascii="Verdana" w:hAnsi="Verdana"/>
          <w:sz w:val="24"/>
          <w:szCs w:val="24"/>
        </w:rPr>
        <w:t>Recuerda</w:t>
      </w:r>
      <w:proofErr w:type="spellEnd"/>
      <w:r w:rsidRPr="00A0307A">
        <w:rPr>
          <w:rFonts w:ascii="Verdana" w:hAnsi="Verdana"/>
          <w:sz w:val="24"/>
          <w:szCs w:val="24"/>
        </w:rPr>
        <w:t xml:space="preserve"> </w:t>
      </w:r>
      <w:proofErr w:type="spellStart"/>
      <w:r w:rsidRPr="00A0307A">
        <w:rPr>
          <w:rFonts w:ascii="Verdana" w:hAnsi="Verdana"/>
          <w:sz w:val="24"/>
          <w:szCs w:val="24"/>
        </w:rPr>
        <w:t>que</w:t>
      </w:r>
      <w:proofErr w:type="spellEnd"/>
      <w:r w:rsidRPr="00A0307A">
        <w:rPr>
          <w:rFonts w:ascii="Verdana" w:hAnsi="Verdana"/>
          <w:sz w:val="24"/>
          <w:szCs w:val="24"/>
        </w:rPr>
        <w:t xml:space="preserve"> el </w:t>
      </w:r>
      <w:proofErr w:type="spellStart"/>
      <w:r w:rsidRPr="00A0307A">
        <w:rPr>
          <w:rFonts w:ascii="Verdana" w:hAnsi="Verdana"/>
          <w:sz w:val="24"/>
          <w:szCs w:val="24"/>
        </w:rPr>
        <w:t>archivo</w:t>
      </w:r>
      <w:proofErr w:type="spellEnd"/>
      <w:r w:rsidRPr="00A0307A">
        <w:rPr>
          <w:rFonts w:ascii="Verdana" w:hAnsi="Verdana"/>
          <w:sz w:val="24"/>
          <w:szCs w:val="24"/>
        </w:rPr>
        <w:t xml:space="preserve"> </w:t>
      </w:r>
      <w:proofErr w:type="spellStart"/>
      <w:r w:rsidRPr="00A0307A">
        <w:rPr>
          <w:rFonts w:ascii="Verdana" w:hAnsi="Verdana"/>
          <w:sz w:val="24"/>
          <w:szCs w:val="24"/>
        </w:rPr>
        <w:t>debe</w:t>
      </w:r>
      <w:proofErr w:type="spellEnd"/>
      <w:r w:rsidRPr="00A0307A">
        <w:rPr>
          <w:rFonts w:ascii="Verdana" w:hAnsi="Verdana"/>
          <w:sz w:val="24"/>
          <w:szCs w:val="24"/>
        </w:rPr>
        <w:t xml:space="preserve"> </w:t>
      </w:r>
      <w:proofErr w:type="spellStart"/>
      <w:r w:rsidRPr="00A0307A">
        <w:rPr>
          <w:rFonts w:ascii="Verdana" w:hAnsi="Verdana"/>
          <w:sz w:val="24"/>
          <w:szCs w:val="24"/>
        </w:rPr>
        <w:t>ser</w:t>
      </w:r>
      <w:proofErr w:type="spellEnd"/>
      <w:r w:rsidRPr="00A0307A">
        <w:rPr>
          <w:rFonts w:ascii="Verdana" w:hAnsi="Verdana"/>
          <w:sz w:val="24"/>
          <w:szCs w:val="24"/>
        </w:rPr>
        <w:t xml:space="preserve"> </w:t>
      </w:r>
      <w:proofErr w:type="spellStart"/>
      <w:r w:rsidRPr="00A0307A">
        <w:rPr>
          <w:rFonts w:ascii="Verdana" w:hAnsi="Verdana"/>
          <w:sz w:val="24"/>
          <w:szCs w:val="24"/>
        </w:rPr>
        <w:t>nombrado</w:t>
      </w:r>
      <w:proofErr w:type="spellEnd"/>
      <w:r w:rsidRPr="00A0307A">
        <w:rPr>
          <w:rFonts w:ascii="Verdana" w:hAnsi="Verdana"/>
          <w:sz w:val="24"/>
          <w:szCs w:val="24"/>
        </w:rPr>
        <w:t>:</w:t>
      </w:r>
    </w:p>
    <w:p w14:paraId="11819ADF" w14:textId="2C6DF00B" w:rsidR="00717124" w:rsidRPr="00A0307A" w:rsidRDefault="00D33A89" w:rsidP="000D5727">
      <w:pPr>
        <w:ind w:left="360"/>
        <w:jc w:val="right"/>
        <w:rPr>
          <w:rFonts w:ascii="Verdana" w:hAnsi="Verdana"/>
          <w:sz w:val="24"/>
          <w:szCs w:val="24"/>
        </w:rPr>
      </w:pPr>
      <w:r w:rsidRPr="00A0307A">
        <w:rPr>
          <w:rFonts w:ascii="Verdana" w:hAnsi="Verdana"/>
          <w:b/>
          <w:sz w:val="24"/>
          <w:szCs w:val="24"/>
        </w:rPr>
        <w:t> </w:t>
      </w:r>
      <w:r w:rsidR="009566E0">
        <w:rPr>
          <w:rFonts w:ascii="Verdana" w:hAnsi="Verdana"/>
          <w:b/>
          <w:sz w:val="24"/>
          <w:szCs w:val="24"/>
        </w:rPr>
        <w:t>Apellido Paterno_Primer Nombre_E</w:t>
      </w:r>
      <w:r w:rsidRPr="00A0307A">
        <w:rPr>
          <w:rFonts w:ascii="Verdana" w:hAnsi="Verdana"/>
          <w:b/>
          <w:sz w:val="24"/>
          <w:szCs w:val="24"/>
        </w:rPr>
        <w:t>_</w:t>
      </w:r>
      <w:r w:rsidR="00B1409D">
        <w:rPr>
          <w:rFonts w:ascii="Verdana" w:hAnsi="Verdana"/>
          <w:b/>
          <w:sz w:val="24"/>
          <w:szCs w:val="24"/>
        </w:rPr>
        <w:t>Flujo</w:t>
      </w:r>
      <w:r w:rsidR="009566E0">
        <w:rPr>
          <w:rFonts w:ascii="Verdana" w:hAnsi="Verdana"/>
          <w:b/>
          <w:sz w:val="24"/>
          <w:szCs w:val="24"/>
        </w:rPr>
        <w:t>_</w:t>
      </w:r>
      <w:r w:rsidR="00B1409D">
        <w:rPr>
          <w:rFonts w:ascii="Verdana" w:hAnsi="Verdana"/>
          <w:b/>
          <w:sz w:val="24"/>
          <w:szCs w:val="24"/>
        </w:rPr>
        <w:t>Efectivo</w:t>
      </w:r>
    </w:p>
    <w:p w14:paraId="146A8AEB" w14:textId="2BEF8C29" w:rsidR="00A0307A" w:rsidRDefault="00A0307A" w:rsidP="00717124">
      <w:pPr>
        <w:rPr>
          <w:rFonts w:ascii="Verdana" w:hAnsi="Verdana"/>
          <w:sz w:val="24"/>
          <w:szCs w:val="24"/>
        </w:rPr>
      </w:pPr>
    </w:p>
    <w:p w14:paraId="6CB849B9" w14:textId="74F13D95" w:rsidR="00717124" w:rsidRPr="00A0307A" w:rsidRDefault="00717124" w:rsidP="00A0307A">
      <w:pPr>
        <w:tabs>
          <w:tab w:val="left" w:pos="905"/>
        </w:tabs>
        <w:rPr>
          <w:rFonts w:ascii="Verdana" w:hAnsi="Verdana"/>
          <w:sz w:val="24"/>
          <w:szCs w:val="24"/>
        </w:rPr>
      </w:pPr>
    </w:p>
    <w:sectPr w:rsidR="00717124" w:rsidRPr="00A0307A" w:rsidSect="0017271D">
      <w:headerReference w:type="default" r:id="rId11"/>
      <w:footerReference w:type="default" r:id="rId12"/>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A0D" w:rsidRDefault="00762A0D" w:rsidP="000C56E4">
      <w:r>
        <w:separator/>
      </w:r>
    </w:p>
  </w:endnote>
  <w:endnote w:type="continuationSeparator" w:id="0">
    <w:p w14:paraId="03EE6BA2" w14:textId="77777777" w:rsidR="00762A0D" w:rsidRDefault="00762A0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A0D" w:rsidRDefault="00762A0D" w:rsidP="004F555F">
    <w:pPr>
      <w:pStyle w:val="Piedepgina"/>
      <w:ind w:left="-567"/>
    </w:pPr>
    <w:r>
      <w:t xml:space="preserve">            </w:t>
    </w:r>
  </w:p>
  <w:p w14:paraId="70A1A4E4" w14:textId="5C41C360" w:rsidR="00762A0D" w:rsidRDefault="00762A0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A0D" w:rsidRDefault="00762A0D" w:rsidP="000C56E4">
      <w:r>
        <w:separator/>
      </w:r>
    </w:p>
  </w:footnote>
  <w:footnote w:type="continuationSeparator" w:id="0">
    <w:p w14:paraId="143CF59E" w14:textId="77777777" w:rsidR="00762A0D" w:rsidRDefault="00762A0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762A0D" w:rsidRDefault="00762A0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8948421">
              <wp:simplePos x="0" y="0"/>
              <wp:positionH relativeFrom="column">
                <wp:posOffset>-800100</wp:posOffset>
              </wp:positionH>
              <wp:positionV relativeFrom="paragraph">
                <wp:posOffset>-332105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0EDDCA0" w:rsidR="00762A0D" w:rsidRPr="00375E56" w:rsidRDefault="009566E0" w:rsidP="0017271D">
                          <w:pPr>
                            <w:spacing w:line="240" w:lineRule="auto"/>
                            <w:rPr>
                              <w:rFonts w:ascii="Verdana" w:hAnsi="Verdana"/>
                              <w:color w:val="FFFF00"/>
                              <w:sz w:val="72"/>
                              <w:szCs w:val="72"/>
                            </w:rPr>
                          </w:pPr>
                          <w:r w:rsidRPr="00375E56">
                            <w:rPr>
                              <w:rFonts w:ascii="Verdana" w:hAnsi="Verdana" w:cs="Dispatch-Regular"/>
                              <w:color w:val="FCBD00"/>
                              <w:sz w:val="72"/>
                              <w:szCs w:val="72"/>
                              <w:lang w:val="es-ES" w:eastAsia="es-ES"/>
                            </w:rPr>
                            <w:t>Ejercicio</w:t>
                          </w:r>
                          <w:r w:rsidR="00762A0D" w:rsidRPr="00375E56">
                            <w:rPr>
                              <w:rFonts w:ascii="Verdana" w:hAnsi="Verdana" w:cs="Dispatch-Regular"/>
                              <w:color w:val="FCBD00"/>
                              <w:sz w:val="72"/>
                              <w:szCs w:val="72"/>
                              <w:lang w:val="es-ES" w:eastAsia="es-ES"/>
                            </w:rPr>
                            <w:t xml:space="preserve">: </w:t>
                          </w:r>
                          <w:r w:rsidR="00B1409D" w:rsidRPr="00375E56">
                            <w:rPr>
                              <w:rFonts w:ascii="Verdana" w:hAnsi="Verdana" w:cs="Dispatch-Regular"/>
                              <w:color w:val="FCBD00"/>
                              <w:sz w:val="72"/>
                              <w:szCs w:val="72"/>
                              <w:lang w:val="es-ES" w:eastAsia="es-ES"/>
                            </w:rPr>
                            <w:t>Flujo de Efectivo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6.1pt;width:621pt;height:1in;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" filled="f" stroked="f">
              <v:textbox>
                <w:txbxContent>
                  <w:p w14:paraId="6AC97B62" w14:textId="40EDDCA0" w:rsidR="00762A0D" w:rsidRPr="00375E56" w:rsidRDefault="009566E0" w:rsidP="0017271D">
                    <w:pPr>
                      <w:spacing w:line="240" w:lineRule="auto"/>
                      <w:rPr>
                        <w:rFonts w:ascii="Verdana" w:hAnsi="Verdana"/>
                        <w:color w:val="FFFF00"/>
                        <w:sz w:val="72"/>
                        <w:szCs w:val="72"/>
                      </w:rPr>
                    </w:pPr>
                    <w:r w:rsidRPr="00375E56">
                      <w:rPr>
                        <w:rFonts w:ascii="Verdana" w:hAnsi="Verdana" w:cs="Dispatch-Regular"/>
                        <w:color w:val="FCBD00"/>
                        <w:sz w:val="72"/>
                        <w:szCs w:val="72"/>
                        <w:lang w:val="es-ES" w:eastAsia="es-ES"/>
                      </w:rPr>
                      <w:t>Ejercicio</w:t>
                    </w:r>
                    <w:r w:rsidR="00762A0D" w:rsidRPr="00375E56">
                      <w:rPr>
                        <w:rFonts w:ascii="Verdana" w:hAnsi="Verdana" w:cs="Dispatch-Regular"/>
                        <w:color w:val="FCBD00"/>
                        <w:sz w:val="72"/>
                        <w:szCs w:val="72"/>
                        <w:lang w:val="es-ES" w:eastAsia="es-ES"/>
                      </w:rPr>
                      <w:t xml:space="preserve">: </w:t>
                    </w:r>
                    <w:r w:rsidR="00B1409D" w:rsidRPr="00375E56">
                      <w:rPr>
                        <w:rFonts w:ascii="Verdana" w:hAnsi="Verdana" w:cs="Dispatch-Regular"/>
                        <w:color w:val="FCBD00"/>
                        <w:sz w:val="72"/>
                        <w:szCs w:val="72"/>
                        <w:lang w:val="es-ES" w:eastAsia="es-ES"/>
                      </w:rPr>
                      <w:t>Flujo de Efectivo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516FED"/>
    <w:multiLevelType w:val="hybridMultilevel"/>
    <w:tmpl w:val="A6709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5F7149"/>
    <w:multiLevelType w:val="hybridMultilevel"/>
    <w:tmpl w:val="DB9C6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1F4D48"/>
    <w:multiLevelType w:val="hybridMultilevel"/>
    <w:tmpl w:val="FDD6862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192906"/>
    <w:multiLevelType w:val="hybridMultilevel"/>
    <w:tmpl w:val="FB044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A40CFA"/>
    <w:multiLevelType w:val="hybridMultilevel"/>
    <w:tmpl w:val="F72CDF10"/>
    <w:lvl w:ilvl="0" w:tplc="49328D6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2">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78755E"/>
    <w:multiLevelType w:val="hybridMultilevel"/>
    <w:tmpl w:val="84E26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64004BA"/>
    <w:multiLevelType w:val="hybridMultilevel"/>
    <w:tmpl w:val="203C26BC"/>
    <w:lvl w:ilvl="0" w:tplc="080A000F">
      <w:start w:val="1"/>
      <w:numFmt w:val="decimal"/>
      <w:lvlText w:val="%1."/>
      <w:lvlJc w:val="left"/>
      <w:pPr>
        <w:ind w:left="1440" w:hanging="360"/>
      </w:pPr>
    </w:lvl>
    <w:lvl w:ilvl="1" w:tplc="3CC0ECCC">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2DC3C22"/>
    <w:multiLevelType w:val="hybridMultilevel"/>
    <w:tmpl w:val="2BAE4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1"/>
  </w:num>
  <w:num w:numId="2">
    <w:abstractNumId w:val="16"/>
  </w:num>
  <w:num w:numId="3">
    <w:abstractNumId w:val="27"/>
  </w:num>
  <w:num w:numId="4">
    <w:abstractNumId w:val="1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40"/>
  </w:num>
  <w:num w:numId="11">
    <w:abstractNumId w:val="32"/>
  </w:num>
  <w:num w:numId="12">
    <w:abstractNumId w:val="7"/>
  </w:num>
  <w:num w:numId="13">
    <w:abstractNumId w:val="43"/>
  </w:num>
  <w:num w:numId="14">
    <w:abstractNumId w:val="46"/>
  </w:num>
  <w:num w:numId="15">
    <w:abstractNumId w:val="2"/>
  </w:num>
  <w:num w:numId="16">
    <w:abstractNumId w:val="33"/>
  </w:num>
  <w:num w:numId="17">
    <w:abstractNumId w:val="10"/>
  </w:num>
  <w:num w:numId="18">
    <w:abstractNumId w:val="26"/>
  </w:num>
  <w:num w:numId="19">
    <w:abstractNumId w:val="41"/>
  </w:num>
  <w:num w:numId="20">
    <w:abstractNumId w:val="22"/>
  </w:num>
  <w:num w:numId="21">
    <w:abstractNumId w:val="24"/>
  </w:num>
  <w:num w:numId="22">
    <w:abstractNumId w:val="5"/>
  </w:num>
  <w:num w:numId="23">
    <w:abstractNumId w:val="18"/>
  </w:num>
  <w:num w:numId="24">
    <w:abstractNumId w:val="21"/>
  </w:num>
  <w:num w:numId="25">
    <w:abstractNumId w:val="1"/>
  </w:num>
  <w:num w:numId="26">
    <w:abstractNumId w:val="30"/>
  </w:num>
  <w:num w:numId="27">
    <w:abstractNumId w:val="8"/>
  </w:num>
  <w:num w:numId="28">
    <w:abstractNumId w:val="35"/>
  </w:num>
  <w:num w:numId="29">
    <w:abstractNumId w:val="15"/>
  </w:num>
  <w:num w:numId="30">
    <w:abstractNumId w:val="13"/>
  </w:num>
  <w:num w:numId="31">
    <w:abstractNumId w:val="23"/>
  </w:num>
  <w:num w:numId="32">
    <w:abstractNumId w:val="25"/>
  </w:num>
  <w:num w:numId="33">
    <w:abstractNumId w:val="42"/>
  </w:num>
  <w:num w:numId="34">
    <w:abstractNumId w:val="14"/>
  </w:num>
  <w:num w:numId="35">
    <w:abstractNumId w:val="36"/>
  </w:num>
  <w:num w:numId="36">
    <w:abstractNumId w:val="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7"/>
  </w:num>
  <w:num w:numId="40">
    <w:abstractNumId w:val="28"/>
  </w:num>
  <w:num w:numId="41">
    <w:abstractNumId w:val="4"/>
  </w:num>
  <w:num w:numId="42">
    <w:abstractNumId w:val="19"/>
  </w:num>
  <w:num w:numId="43">
    <w:abstractNumId w:val="38"/>
  </w:num>
  <w:num w:numId="44">
    <w:abstractNumId w:val="3"/>
  </w:num>
  <w:num w:numId="45">
    <w:abstractNumId w:val="6"/>
  </w:num>
  <w:num w:numId="46">
    <w:abstractNumId w:val="1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5727"/>
    <w:rsid w:val="000D63C7"/>
    <w:rsid w:val="0010182B"/>
    <w:rsid w:val="00113157"/>
    <w:rsid w:val="00114A5D"/>
    <w:rsid w:val="00126F46"/>
    <w:rsid w:val="001408BB"/>
    <w:rsid w:val="00162FEB"/>
    <w:rsid w:val="0017271D"/>
    <w:rsid w:val="00175BD2"/>
    <w:rsid w:val="00177091"/>
    <w:rsid w:val="001C497C"/>
    <w:rsid w:val="001D3F68"/>
    <w:rsid w:val="00201D0E"/>
    <w:rsid w:val="00203CCD"/>
    <w:rsid w:val="00231D09"/>
    <w:rsid w:val="002452F5"/>
    <w:rsid w:val="00245FA6"/>
    <w:rsid w:val="00264981"/>
    <w:rsid w:val="00271AEF"/>
    <w:rsid w:val="00293E23"/>
    <w:rsid w:val="002A67F9"/>
    <w:rsid w:val="002C5D7E"/>
    <w:rsid w:val="002E3A96"/>
    <w:rsid w:val="00305F1F"/>
    <w:rsid w:val="003064B8"/>
    <w:rsid w:val="00307F94"/>
    <w:rsid w:val="00375E56"/>
    <w:rsid w:val="0039235F"/>
    <w:rsid w:val="003D431C"/>
    <w:rsid w:val="003E53E7"/>
    <w:rsid w:val="003E5AC5"/>
    <w:rsid w:val="00416ABB"/>
    <w:rsid w:val="0047758A"/>
    <w:rsid w:val="00484759"/>
    <w:rsid w:val="004918B3"/>
    <w:rsid w:val="004B58C6"/>
    <w:rsid w:val="004B64F4"/>
    <w:rsid w:val="004F555F"/>
    <w:rsid w:val="005332BC"/>
    <w:rsid w:val="00586346"/>
    <w:rsid w:val="005C770C"/>
    <w:rsid w:val="005E602E"/>
    <w:rsid w:val="005F42A2"/>
    <w:rsid w:val="005F45EF"/>
    <w:rsid w:val="00617F9A"/>
    <w:rsid w:val="00625AF7"/>
    <w:rsid w:val="00625B96"/>
    <w:rsid w:val="00676F41"/>
    <w:rsid w:val="00686521"/>
    <w:rsid w:val="00695EFB"/>
    <w:rsid w:val="00696502"/>
    <w:rsid w:val="00696D11"/>
    <w:rsid w:val="006A7968"/>
    <w:rsid w:val="006B2A8F"/>
    <w:rsid w:val="006E4A17"/>
    <w:rsid w:val="00703456"/>
    <w:rsid w:val="0071698D"/>
    <w:rsid w:val="00717124"/>
    <w:rsid w:val="007174A4"/>
    <w:rsid w:val="0074674B"/>
    <w:rsid w:val="00762A0D"/>
    <w:rsid w:val="0078017D"/>
    <w:rsid w:val="00780D6B"/>
    <w:rsid w:val="00792319"/>
    <w:rsid w:val="00794373"/>
    <w:rsid w:val="007A02A5"/>
    <w:rsid w:val="007A3209"/>
    <w:rsid w:val="007B0549"/>
    <w:rsid w:val="007C352A"/>
    <w:rsid w:val="007E0F53"/>
    <w:rsid w:val="007E15BB"/>
    <w:rsid w:val="00806257"/>
    <w:rsid w:val="00811234"/>
    <w:rsid w:val="008162AC"/>
    <w:rsid w:val="0084096C"/>
    <w:rsid w:val="00845E67"/>
    <w:rsid w:val="00851A71"/>
    <w:rsid w:val="00884708"/>
    <w:rsid w:val="008847B7"/>
    <w:rsid w:val="00885936"/>
    <w:rsid w:val="00891B0C"/>
    <w:rsid w:val="00901951"/>
    <w:rsid w:val="00927DB0"/>
    <w:rsid w:val="00943DD1"/>
    <w:rsid w:val="009566E0"/>
    <w:rsid w:val="009678FA"/>
    <w:rsid w:val="009A3FDE"/>
    <w:rsid w:val="009C2D6F"/>
    <w:rsid w:val="009F164F"/>
    <w:rsid w:val="009F452A"/>
    <w:rsid w:val="00A0307A"/>
    <w:rsid w:val="00A1703E"/>
    <w:rsid w:val="00A36F86"/>
    <w:rsid w:val="00A51545"/>
    <w:rsid w:val="00A64278"/>
    <w:rsid w:val="00A76A1B"/>
    <w:rsid w:val="00AF624E"/>
    <w:rsid w:val="00B1409D"/>
    <w:rsid w:val="00B33BD3"/>
    <w:rsid w:val="00B44069"/>
    <w:rsid w:val="00B46003"/>
    <w:rsid w:val="00B46CA9"/>
    <w:rsid w:val="00B47547"/>
    <w:rsid w:val="00B56102"/>
    <w:rsid w:val="00B6126E"/>
    <w:rsid w:val="00B719E3"/>
    <w:rsid w:val="00BD2484"/>
    <w:rsid w:val="00BE17AE"/>
    <w:rsid w:val="00BF2A7F"/>
    <w:rsid w:val="00C36C08"/>
    <w:rsid w:val="00C5401B"/>
    <w:rsid w:val="00C6224F"/>
    <w:rsid w:val="00C711B8"/>
    <w:rsid w:val="00C93AF2"/>
    <w:rsid w:val="00CA200B"/>
    <w:rsid w:val="00CA271B"/>
    <w:rsid w:val="00CB283F"/>
    <w:rsid w:val="00CC5A6C"/>
    <w:rsid w:val="00CC5AFE"/>
    <w:rsid w:val="00CC6A64"/>
    <w:rsid w:val="00CE04E5"/>
    <w:rsid w:val="00CF39A8"/>
    <w:rsid w:val="00CF657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50F64"/>
    <w:rsid w:val="00E60597"/>
    <w:rsid w:val="00E9697D"/>
    <w:rsid w:val="00EA3784"/>
    <w:rsid w:val="00EA4BBE"/>
    <w:rsid w:val="00EB4AED"/>
    <w:rsid w:val="00EC00F2"/>
    <w:rsid w:val="00EF7D1D"/>
    <w:rsid w:val="00F20E4A"/>
    <w:rsid w:val="00F250A7"/>
    <w:rsid w:val="00F36010"/>
    <w:rsid w:val="00F37549"/>
    <w:rsid w:val="00F5446E"/>
    <w:rsid w:val="00F66D55"/>
    <w:rsid w:val="00F926A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E952-7198-AF41-A9E3-1605A90E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1709</Characters>
  <Application>Microsoft Macintosh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4</cp:revision>
  <cp:lastPrinted>2014-05-06T20:10:00Z</cp:lastPrinted>
  <dcterms:created xsi:type="dcterms:W3CDTF">2017-09-12T16:31:00Z</dcterms:created>
  <dcterms:modified xsi:type="dcterms:W3CDTF">2017-09-12T18:38:00Z</dcterms:modified>
</cp:coreProperties>
</file>