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85226A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E8295E3" w14:textId="77777777" w:rsidR="00CE52EB" w:rsidRPr="0085226A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D6F23D9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Lista seis espacios muestra posibles para un experimento que consiste en tirar un dado de </w:t>
      </w:r>
      <m:oMath>
        <m:r>
          <w:rPr>
            <w:rFonts w:ascii="Cambria Math" w:hAnsi="Cambria Math" w:cs="Arial"/>
          </w:rPr>
          <m:t>6</m:t>
        </m:r>
      </m:oMath>
      <w:r w:rsidRPr="0085226A">
        <w:rPr>
          <w:rFonts w:ascii="Verdana" w:hAnsi="Verdana" w:cs="Arial"/>
        </w:rPr>
        <w:t xml:space="preserve"> caras.</w:t>
      </w:r>
    </w:p>
    <w:p w14:paraId="333E789A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A58961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F943B7C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4BAD797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De los </w:t>
      </w:r>
      <m:oMath>
        <m:r>
          <w:rPr>
            <w:rFonts w:ascii="Cambria Math" w:hAnsi="Cambria Math" w:cs="Arial"/>
          </w:rPr>
          <m:t>6</m:t>
        </m:r>
      </m:oMath>
      <w:r w:rsidRPr="0085226A">
        <w:rPr>
          <w:rFonts w:ascii="Verdana" w:hAnsi="Verdana" w:cs="Arial"/>
        </w:rPr>
        <w:t xml:space="preserve"> espacios muestra del punto anterior, escoge uno que parezca contener puntos igualmente probables y lista todos los eventos (subconjuntos de este espacio).</w:t>
      </w:r>
    </w:p>
    <w:p w14:paraId="6EEDA9FF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2E9F9C4A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3C3B9814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5545FEE5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795089E7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De la lista de eventos del ejercicio </w:t>
      </w:r>
      <m:oMath>
        <m:r>
          <w:rPr>
            <w:rFonts w:ascii="Cambria Math" w:hAnsi="Cambria Math" w:cs="Arial"/>
          </w:rPr>
          <m:t>2</m:t>
        </m:r>
      </m:oMath>
      <w:r w:rsidRPr="0085226A">
        <w:rPr>
          <w:rFonts w:ascii="Verdana" w:hAnsi="Verdana" w:cs="Arial"/>
        </w:rPr>
        <w:t>, indica varios pares de eventos mutuamente exclusivos y varios pares de eventos complementarios, si los hay.</w:t>
      </w:r>
    </w:p>
    <w:p w14:paraId="21C766A5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79B98800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5DA373D1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629EF0AA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06839E80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026447D4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Calcular la probabilidad de cada uno de los eventos contenidos en la lista del ejercicio </w:t>
      </w:r>
      <m:oMath>
        <m:r>
          <w:rPr>
            <w:rFonts w:ascii="Cambria Math" w:hAnsi="Cambria Math" w:cs="Arial"/>
          </w:rPr>
          <m:t>2</m:t>
        </m:r>
      </m:oMath>
      <w:r w:rsidRPr="0085226A">
        <w:rPr>
          <w:rFonts w:ascii="Verdana" w:hAnsi="Verdana" w:cs="Arial"/>
        </w:rPr>
        <w:t>.</w:t>
      </w:r>
    </w:p>
    <w:p w14:paraId="5C2453C0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78ADCE61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3ED36A15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4F99716F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4CA185F1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6B9C477D" w14:textId="77777777" w:rsidR="0085226A" w:rsidRPr="0085226A" w:rsidRDefault="0085226A" w:rsidP="0085226A">
      <w:pPr>
        <w:pStyle w:val="Prrafodelista"/>
        <w:numPr>
          <w:ilvl w:val="0"/>
          <w:numId w:val="16"/>
        </w:numPr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Para los siguientes ejercicios, considérense  </w:t>
      </w:r>
      <m:oMath>
        <m:r>
          <w:rPr>
            <w:rFonts w:ascii="Cambria Math" w:hAnsi="Cambria Math" w:cs="Arial"/>
          </w:rPr>
          <m:t>S</m:t>
        </m:r>
      </m:oMath>
      <w:r w:rsidRPr="0085226A">
        <w:rPr>
          <w:rFonts w:ascii="Verdana" w:hAnsi="Verdana" w:cs="Arial"/>
        </w:rPr>
        <w:t xml:space="preserve">, </w:t>
      </w:r>
      <m:oMath>
        <m:r>
          <w:rPr>
            <w:rFonts w:ascii="Cambria Math" w:hAnsi="Cambria Math" w:cs="Arial"/>
          </w:rPr>
          <m:t>E2</m:t>
        </m:r>
      </m:oMath>
      <w:r w:rsidRPr="0085226A">
        <w:rPr>
          <w:rFonts w:ascii="Verdana" w:hAnsi="Verdana" w:cs="Arial"/>
        </w:rPr>
        <w:t xml:space="preserve">, </w:t>
      </w:r>
      <m:oMath>
        <m:r>
          <w:rPr>
            <w:rFonts w:ascii="Cambria Math" w:hAnsi="Cambria Math" w:cs="Arial"/>
          </w:rPr>
          <m:t>E3</m:t>
        </m:r>
      </m:oMath>
      <w:r w:rsidRPr="0085226A">
        <w:rPr>
          <w:rFonts w:ascii="Verdana" w:hAnsi="Verdana" w:cs="Arial"/>
        </w:rPr>
        <w:t xml:space="preserve">, </w:t>
      </w:r>
      <m:oMath>
        <m:r>
          <w:rPr>
            <w:rFonts w:ascii="Cambria Math" w:hAnsi="Cambria Math" w:cs="Arial"/>
          </w:rPr>
          <m:t>E4</m:t>
        </m:r>
      </m:oMath>
      <w:r w:rsidRPr="0085226A">
        <w:rPr>
          <w:rFonts w:ascii="Verdana" w:hAnsi="Verdana" w:cs="Arial"/>
        </w:rPr>
        <w:t xml:space="preserve">, </w:t>
      </w:r>
      <m:oMath>
        <m:r>
          <w:rPr>
            <w:rFonts w:ascii="Cambria Math" w:hAnsi="Cambria Math" w:cs="Arial"/>
          </w:rPr>
          <m:t>E5</m:t>
        </m:r>
      </m:oMath>
      <w:r w:rsidRPr="0085226A">
        <w:rPr>
          <w:rFonts w:ascii="Verdana" w:hAnsi="Verdana" w:cs="Arial"/>
        </w:rPr>
        <w:t xml:space="preserve">, </w:t>
      </w:r>
      <m:oMath>
        <m:r>
          <w:rPr>
            <w:rFonts w:ascii="Cambria Math" w:hAnsi="Cambria Math" w:cs="Arial"/>
          </w:rPr>
          <m:t>A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B</m:t>
        </m:r>
      </m:oMath>
      <w:r w:rsidRPr="0085226A">
        <w:rPr>
          <w:rFonts w:ascii="Verdana" w:hAnsi="Verdana" w:cs="Arial"/>
        </w:rPr>
        <w:t xml:space="preserve"> como sigue:</w:t>
      </w:r>
    </w:p>
    <w:p w14:paraId="656F778D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004A40DB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 xml:space="preserve">S={(x,y) / 1≤x≤6  </m:t>
        </m:r>
      </m:oMath>
      <w:r w:rsidRPr="0085226A">
        <w:rPr>
          <w:rFonts w:ascii="Verdana" w:hAnsi="Verdana" w:cs="Arial"/>
          <w:sz w:val="24"/>
          <w:szCs w:val="24"/>
          <w:lang w:val="es-ES"/>
        </w:rPr>
        <w:t xml:space="preserve">y 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1≤y≤6}</m:t>
        </m:r>
      </m:oMath>
    </w:p>
    <w:p w14:paraId="3BA6C2DD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078E5FB2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E2=[(1,1)]</m:t>
          </m:r>
        </m:oMath>
      </m:oMathPara>
    </w:p>
    <w:p w14:paraId="7BF9F57E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3F4BEE11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E3=[(1,1) (2,1)]</m:t>
          </m:r>
        </m:oMath>
      </m:oMathPara>
    </w:p>
    <w:p w14:paraId="5EF8CF6D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0A3A6CDB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E4=[(1,3) ( 2, 2 ) (3,1) ]</m:t>
          </m:r>
        </m:oMath>
      </m:oMathPara>
    </w:p>
    <w:p w14:paraId="7E6EC261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7A24059C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E5=[(1,4) ( 2,3 ) (3,2)  (4,1)]</m:t>
          </m:r>
        </m:oMath>
      </m:oMathPara>
    </w:p>
    <w:p w14:paraId="52F833F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 xml:space="preserve"> </m:t>
          </m:r>
        </m:oMath>
      </m:oMathPara>
    </w:p>
    <w:p w14:paraId="16EEAC81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A=[ (x, y) / 1≤x≤6</m:t>
        </m:r>
      </m:oMath>
      <w:r w:rsidRPr="0085226A">
        <w:rPr>
          <w:rFonts w:ascii="Verdana" w:hAnsi="Verdana" w:cs="Arial"/>
          <w:sz w:val="24"/>
          <w:szCs w:val="24"/>
          <w:lang w:val="es-ES"/>
        </w:rPr>
        <w:t xml:space="preserve"> y 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 xml:space="preserve"> y = 4 ]</m:t>
        </m:r>
      </m:oMath>
    </w:p>
    <w:p w14:paraId="5D5C8A8E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23C648B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B=[(x, y) /  x=4</m:t>
        </m:r>
      </m:oMath>
      <w:r w:rsidRPr="0085226A">
        <w:rPr>
          <w:rFonts w:ascii="Verdana" w:hAnsi="Verdana" w:cs="Arial"/>
          <w:sz w:val="24"/>
          <w:szCs w:val="24"/>
          <w:lang w:val="es-ES"/>
        </w:rPr>
        <w:t xml:space="preserve">  y 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1≤y≤6]</m:t>
        </m:r>
      </m:oMath>
    </w:p>
    <w:p w14:paraId="21EA051C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29D2CA21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16A12E5B" w14:textId="77777777" w:rsidR="0085226A" w:rsidRPr="0085226A" w:rsidRDefault="0085226A" w:rsidP="0085226A">
      <w:pPr>
        <w:pStyle w:val="Prrafodelista"/>
        <w:numPr>
          <w:ilvl w:val="0"/>
          <w:numId w:val="16"/>
        </w:numPr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Si los puntos contenidos en </w:t>
      </w:r>
      <m:oMath>
        <m:r>
          <w:rPr>
            <w:rFonts w:ascii="Cambria Math" w:hAnsi="Cambria Math" w:cs="Arial"/>
          </w:rPr>
          <m:t>s</m:t>
        </m:r>
      </m:oMath>
      <w:r w:rsidRPr="0085226A">
        <w:rPr>
          <w:rFonts w:ascii="Verdana" w:hAnsi="Verdana" w:cs="Arial"/>
        </w:rPr>
        <w:t xml:space="preserve"> son igualmente probables, calcular:</w:t>
      </w:r>
    </w:p>
    <w:p w14:paraId="407C0EC8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724FF18F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w:r w:rsidRPr="0085226A">
        <w:rPr>
          <w:rFonts w:ascii="Verdana" w:hAnsi="Verdana" w:cs="Arial"/>
        </w:rPr>
        <w:t xml:space="preserve"> </w:t>
      </w:r>
      <m:oMath>
        <m:r>
          <w:rPr>
            <w:rFonts w:ascii="Cambria Math" w:hAnsi="Cambria Math" w:cs="Arial"/>
          </w:rPr>
          <m:t>P(E2)=</m:t>
        </m:r>
      </m:oMath>
    </w:p>
    <w:p w14:paraId="7FF2F228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2640E870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 xml:space="preserve"> P(E3)=</m:t>
        </m:r>
      </m:oMath>
    </w:p>
    <w:p w14:paraId="2321C690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61CB4CCA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F4DD05A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 xml:space="preserve"> P(E4)=</m:t>
        </m:r>
      </m:oMath>
    </w:p>
    <w:p w14:paraId="773EE6E8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32D46CB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3B01C4F8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E2</m:t>
            </m:r>
          </m:e>
          <m:sup>
            <m:r>
              <w:rPr>
                <w:rFonts w:ascii="Cambria Math" w:hAnsi="Cambria Math" w:cs="Arial"/>
              </w:rPr>
              <m:t>∁</m:t>
            </m:r>
          </m:sup>
        </m:sSup>
        <m:r>
          <w:rPr>
            <w:rFonts w:ascii="Cambria Math" w:hAnsi="Cambria Math" w:cs="Arial"/>
          </w:rPr>
          <m:t>)=</m:t>
        </m:r>
      </m:oMath>
    </w:p>
    <w:p w14:paraId="4DEE352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67A4248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5B4D9C92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E5</m:t>
            </m:r>
          </m:e>
          <m:sup>
            <m:r>
              <w:rPr>
                <w:rFonts w:ascii="Cambria Math" w:hAnsi="Cambria Math" w:cs="Arial"/>
              </w:rPr>
              <m:t>∁</m:t>
            </m:r>
          </m:sup>
        </m:sSup>
        <m:r>
          <w:rPr>
            <w:rFonts w:ascii="Cambria Math" w:hAnsi="Cambria Math" w:cs="Arial"/>
          </w:rPr>
          <m:t>)=</m:t>
        </m:r>
      </m:oMath>
    </w:p>
    <w:p w14:paraId="4B7C73C4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0072012C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30A395BB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P(E2 ∩ E3)=</m:t>
        </m:r>
      </m:oMath>
    </w:p>
    <w:p w14:paraId="0EB3E8E0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26F9925C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F709F5C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 xml:space="preserve"> P(E2 U E3)=</m:t>
        </m:r>
      </m:oMath>
    </w:p>
    <w:p w14:paraId="2E9E7D01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112E52CD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392B483B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lang w:val="en-US"/>
          <w:oMath/>
        </w:rPr>
      </w:pPr>
      <m:oMath>
        <m:r>
          <w:rPr>
            <w:rFonts w:ascii="Cambria Math" w:hAnsi="Cambria Math" w:cs="Arial"/>
            <w:lang w:val="en-US"/>
          </w:rPr>
          <m:t>P(A)=</m:t>
        </m:r>
      </m:oMath>
    </w:p>
    <w:p w14:paraId="4C7EDD65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n-US"/>
          <w:oMath/>
        </w:rPr>
      </w:pPr>
    </w:p>
    <w:p w14:paraId="3A003CFD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n-US"/>
          <w:oMath/>
        </w:rPr>
      </w:pPr>
    </w:p>
    <w:p w14:paraId="363092D2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lang w:val="en-US"/>
          <w:oMath/>
        </w:rPr>
      </w:pPr>
      <m:oMath>
        <m:r>
          <w:rPr>
            <w:rFonts w:ascii="Cambria Math" w:hAnsi="Cambria Math" w:cs="Arial"/>
            <w:lang w:val="en-US"/>
          </w:rPr>
          <m:t>P(B)=</m:t>
        </m:r>
      </m:oMath>
    </w:p>
    <w:p w14:paraId="007D6520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n-US"/>
          <w:oMath/>
        </w:rPr>
      </w:pPr>
    </w:p>
    <w:p w14:paraId="659D2024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n-US"/>
          <w:oMath/>
        </w:rPr>
      </w:pPr>
    </w:p>
    <w:p w14:paraId="57E6E2AA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lang w:val="en-US"/>
          <w:oMath/>
        </w:rPr>
      </w:pPr>
      <m:oMath>
        <m:r>
          <w:rPr>
            <w:rFonts w:ascii="Cambria Math" w:hAnsi="Cambria Math" w:cs="Arial"/>
            <w:lang w:val="en-US"/>
          </w:rPr>
          <m:t>P(A ∩ B)=</m:t>
        </m:r>
      </m:oMath>
    </w:p>
    <w:p w14:paraId="4F92740A" w14:textId="77777777" w:rsidR="0085226A" w:rsidRPr="0085226A" w:rsidRDefault="0085226A" w:rsidP="0085226A">
      <w:pPr>
        <w:spacing w:after="0" w:line="240" w:lineRule="auto"/>
        <w:rPr>
          <w:rFonts w:ascii="Verdana" w:eastAsia="Calibri" w:hAnsi="Verdana" w:cs="Arial"/>
          <w:sz w:val="24"/>
          <w:szCs w:val="24"/>
          <w:lang w:val="en-US"/>
        </w:rPr>
      </w:pPr>
    </w:p>
    <w:p w14:paraId="407A8D22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n-US"/>
          <w:oMath/>
        </w:rPr>
      </w:pPr>
    </w:p>
    <w:p w14:paraId="3885219A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 (A U B)=</m:t>
        </m:r>
      </m:oMath>
    </w:p>
    <w:p w14:paraId="6666D906" w14:textId="77777777" w:rsidR="0085226A" w:rsidRPr="0085226A" w:rsidRDefault="0085226A" w:rsidP="0085226A">
      <w:pPr>
        <w:pStyle w:val="Prrafodelista"/>
        <w:rPr>
          <w:rFonts w:ascii="Cambria Math" w:hAnsi="Cambria Math" w:cs="Arial"/>
          <w:oMath/>
        </w:rPr>
      </w:pPr>
    </w:p>
    <w:p w14:paraId="12A0B158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oMath/>
        </w:rPr>
      </w:pPr>
    </w:p>
    <w:p w14:paraId="39C0419B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P(E5 ∩ A) =</m:t>
        </m:r>
      </m:oMath>
    </w:p>
    <w:p w14:paraId="1FA1997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1589795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5600FC42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7EDA6144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P(E4 U B) =</m:t>
        </m:r>
      </m:oMath>
    </w:p>
    <w:p w14:paraId="1AD2601F" w14:textId="77777777" w:rsidR="0085226A" w:rsidRDefault="0085226A" w:rsidP="0085226A">
      <w:pPr>
        <w:spacing w:after="0" w:line="240" w:lineRule="auto"/>
        <w:rPr>
          <w:rFonts w:ascii="Verdana" w:eastAsia="Calibri" w:hAnsi="Verdana" w:cs="Arial"/>
          <w:sz w:val="24"/>
          <w:szCs w:val="24"/>
          <w:lang w:val="es-ES"/>
        </w:rPr>
      </w:pPr>
    </w:p>
    <w:p w14:paraId="1F0DC525" w14:textId="77777777" w:rsidR="0085226A" w:rsidRDefault="0085226A" w:rsidP="0085226A">
      <w:pPr>
        <w:spacing w:after="0" w:line="240" w:lineRule="auto"/>
        <w:rPr>
          <w:rFonts w:ascii="Verdana" w:eastAsia="Calibri" w:hAnsi="Verdana" w:cs="Arial"/>
          <w:sz w:val="24"/>
          <w:szCs w:val="24"/>
          <w:lang w:val="es-ES"/>
        </w:rPr>
      </w:pPr>
    </w:p>
    <w:p w14:paraId="2D22BD9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13BE46D4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05AFE406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7CB65B6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∁</m:t>
            </m:r>
          </m:sup>
        </m:sSup>
        <m:r>
          <w:rPr>
            <w:rFonts w:ascii="Cambria Math" w:hAnsi="Cambria Math" w:cs="Arial"/>
          </w:rPr>
          <m:t>) =</m:t>
        </m:r>
      </m:oMath>
    </w:p>
    <w:p w14:paraId="6109E56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53B2D55E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0EB06A64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20EE3FBE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P(E2 U B) =</m:t>
        </m:r>
      </m:oMath>
    </w:p>
    <w:p w14:paraId="6F102573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5979AD47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2BF96A6A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1A743462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P(E2 ∩ E5) =</m:t>
        </m:r>
      </m:oMath>
    </w:p>
    <w:p w14:paraId="770A5F34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63F3324B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03DD5060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C612048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>Decir si es falsa o verdadera cada una de las siguientes proposiciones:</w:t>
      </w:r>
    </w:p>
    <w:p w14:paraId="152046D8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>E2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E3</m:t>
        </m:r>
      </m:oMath>
      <w:r w:rsidRPr="0085226A">
        <w:rPr>
          <w:rFonts w:ascii="Verdana" w:hAnsi="Verdana" w:cs="Arial"/>
        </w:rPr>
        <w:t xml:space="preserve"> son eventos mutuamente exclusivos  _____</w:t>
      </w:r>
    </w:p>
    <w:p w14:paraId="124A9A66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5311EAEF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>A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B</m:t>
        </m:r>
      </m:oMath>
      <w:r w:rsidRPr="0085226A">
        <w:rPr>
          <w:rFonts w:ascii="Verdana" w:hAnsi="Verdana" w:cs="Arial"/>
        </w:rPr>
        <w:t xml:space="preserve"> son eventos complementarios  _____</w:t>
      </w:r>
    </w:p>
    <w:p w14:paraId="716EAF48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3E4762E7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3AA1A99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>E5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A</m:t>
        </m:r>
      </m:oMath>
      <w:r w:rsidRPr="0085226A">
        <w:rPr>
          <w:rFonts w:ascii="Verdana" w:hAnsi="Verdana" w:cs="Arial"/>
        </w:rPr>
        <w:t xml:space="preserve"> son eventos mutuamente exclusivos   _____</w:t>
      </w:r>
    </w:p>
    <w:p w14:paraId="3FCB41E3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73AB874A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6721C52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>E5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B</m:t>
        </m:r>
      </m:oMath>
      <w:r w:rsidRPr="0085226A">
        <w:rPr>
          <w:rFonts w:ascii="Verdana" w:hAnsi="Verdana" w:cs="Arial"/>
        </w:rPr>
        <w:t xml:space="preserve"> son eventos mutuamente exclusivos   _____</w:t>
      </w:r>
    </w:p>
    <w:p w14:paraId="32B521C6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9DD744E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FC3CA32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w:r w:rsidRPr="0085226A">
        <w:rPr>
          <w:rFonts w:ascii="Verdana" w:eastAsiaTheme="minorEastAsia" w:hAnsi="Verdana" w:cs="Arial"/>
        </w:rPr>
        <w:t xml:space="preserve">Si </w:t>
      </w:r>
      <m:oMath>
        <m:r>
          <w:rPr>
            <w:rFonts w:ascii="Cambria Math" w:hAnsi="Cambria Math" w:cs="Arial"/>
          </w:rPr>
          <m:t>C=[(x, y) / 1≤x≤6</m:t>
        </m:r>
      </m:oMath>
      <w:r w:rsidRPr="0085226A">
        <w:rPr>
          <w:rFonts w:ascii="Verdana" w:hAnsi="Verdana" w:cs="Arial"/>
        </w:rPr>
        <w:t xml:space="preserve">  y  </w:t>
      </w:r>
      <m:oMath>
        <m:r>
          <w:rPr>
            <w:rFonts w:ascii="Cambria Math" w:hAnsi="Cambria Math" w:cs="Arial"/>
          </w:rPr>
          <m:t>x≠4</m:t>
        </m:r>
      </m:oMath>
      <w:r w:rsidRPr="0085226A">
        <w:rPr>
          <w:rFonts w:ascii="Verdana" w:hAnsi="Verdana" w:cs="Arial"/>
        </w:rPr>
        <w:t xml:space="preserve">  y  </w:t>
      </w:r>
      <m:oMath>
        <m:r>
          <w:rPr>
            <w:rFonts w:ascii="Cambria Math" w:hAnsi="Cambria Math" w:cs="Arial"/>
          </w:rPr>
          <m:t>1≤y≤6  ]</m:t>
        </m:r>
      </m:oMath>
      <w:r w:rsidRPr="0085226A">
        <w:rPr>
          <w:rFonts w:ascii="Verdana" w:hAnsi="Verdana" w:cs="Arial"/>
        </w:rPr>
        <w:t xml:space="preserve">, entonces </w:t>
      </w:r>
      <m:oMath>
        <m:r>
          <w:rPr>
            <w:rFonts w:ascii="Cambria Math" w:hAnsi="Cambria Math" w:cs="Arial"/>
          </w:rPr>
          <m:t>B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C</m:t>
        </m:r>
      </m:oMath>
      <w:r w:rsidRPr="0085226A">
        <w:rPr>
          <w:rFonts w:ascii="Verdana" w:hAnsi="Verdana" w:cs="Arial"/>
        </w:rPr>
        <w:t xml:space="preserve"> son  eventos complementarios.   _____</w:t>
      </w:r>
    </w:p>
    <w:p w14:paraId="4530D5A7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7D813A4F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61A6F650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5D444097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>P(S) – P(E5)</m:t>
        </m:r>
      </m:oMath>
      <w:r w:rsidRPr="0085226A">
        <w:rPr>
          <w:rFonts w:ascii="Verdana" w:hAnsi="Verdana" w:cs="Arial"/>
        </w:rPr>
        <w:t xml:space="preserve">  es igual a la probabilidad de que la suma de los puntos mostrados por los dados sea diferente de </w:t>
      </w:r>
      <m:oMath>
        <m:r>
          <w:rPr>
            <w:rFonts w:ascii="Cambria Math" w:hAnsi="Cambria Math" w:cs="Arial"/>
          </w:rPr>
          <m:t>5</m:t>
        </m:r>
      </m:oMath>
      <w:r w:rsidRPr="0085226A">
        <w:rPr>
          <w:rFonts w:ascii="Verdana" w:hAnsi="Verdana" w:cs="Arial"/>
        </w:rPr>
        <w:t>.   _____</w:t>
      </w:r>
    </w:p>
    <w:p w14:paraId="1E6EBF6B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9B22831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2BC9BBE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AFADD9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6AD5845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31FFB0D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CEEED1A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La probabilidad de que un cliente pida un helado doble es de </w:t>
      </w:r>
      <m:oMath>
        <m:r>
          <w:rPr>
            <w:rFonts w:ascii="Cambria Math" w:hAnsi="Cambria Math" w:cs="Arial"/>
          </w:rPr>
          <m:t>0.25</m:t>
        </m:r>
      </m:oMath>
      <w:r w:rsidRPr="0085226A">
        <w:rPr>
          <w:rFonts w:ascii="Verdana" w:hAnsi="Verdana" w:cs="Arial"/>
        </w:rPr>
        <w:t xml:space="preserve">, de que lo pida en cono es de </w:t>
      </w:r>
      <m:oMath>
        <m:r>
          <w:rPr>
            <w:rFonts w:ascii="Cambria Math" w:hAnsi="Cambria Math" w:cs="Arial"/>
          </w:rPr>
          <m:t>0.75</m:t>
        </m:r>
      </m:oMath>
      <w:r w:rsidRPr="0085226A">
        <w:rPr>
          <w:rFonts w:ascii="Verdana" w:hAnsi="Verdana" w:cs="Arial"/>
        </w:rPr>
        <w:t>, ¿cuál es la probabilidad de que un cliente pida un helado doble y en cono?</w:t>
      </w:r>
    </w:p>
    <w:p w14:paraId="350ACDF2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6882E47" w14:textId="28D054D9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50CF87D" w14:textId="77777777" w:rsidR="00F81F8E" w:rsidRPr="0085226A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658A4B2B" w14:textId="77777777" w:rsidR="00CE52EB" w:rsidRPr="0085226A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5226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5226A">
        <w:rPr>
          <w:rFonts w:ascii="Verdana" w:hAnsi="Verdana"/>
          <w:sz w:val="24"/>
          <w:szCs w:val="24"/>
        </w:rPr>
        <w:t>Envíalo</w:t>
      </w:r>
      <w:proofErr w:type="spellEnd"/>
      <w:r w:rsidRPr="0085226A">
        <w:rPr>
          <w:rFonts w:ascii="Verdana" w:hAnsi="Verdana"/>
          <w:sz w:val="24"/>
          <w:szCs w:val="24"/>
        </w:rPr>
        <w:t xml:space="preserve"> a </w:t>
      </w:r>
      <w:proofErr w:type="spellStart"/>
      <w:r w:rsidRPr="0085226A">
        <w:rPr>
          <w:rFonts w:ascii="Verdana" w:hAnsi="Verdana"/>
          <w:sz w:val="24"/>
          <w:szCs w:val="24"/>
        </w:rPr>
        <w:t>través</w:t>
      </w:r>
      <w:proofErr w:type="spellEnd"/>
      <w:r w:rsidRPr="0085226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5226A">
        <w:rPr>
          <w:rFonts w:ascii="Verdana" w:hAnsi="Verdana"/>
          <w:sz w:val="24"/>
          <w:szCs w:val="24"/>
        </w:rPr>
        <w:t>Plataforma</w:t>
      </w:r>
      <w:proofErr w:type="spellEnd"/>
      <w:r w:rsidRPr="0085226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5226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5226A">
        <w:rPr>
          <w:rFonts w:ascii="Verdana" w:hAnsi="Verdana"/>
          <w:sz w:val="24"/>
          <w:szCs w:val="24"/>
        </w:rPr>
        <w:t>Recuerda</w:t>
      </w:r>
      <w:proofErr w:type="spellEnd"/>
      <w:r w:rsidRPr="0085226A">
        <w:rPr>
          <w:rFonts w:ascii="Verdana" w:hAnsi="Verdana"/>
          <w:sz w:val="24"/>
          <w:szCs w:val="24"/>
        </w:rPr>
        <w:t xml:space="preserve"> </w:t>
      </w:r>
      <w:proofErr w:type="spellStart"/>
      <w:r w:rsidRPr="0085226A">
        <w:rPr>
          <w:rFonts w:ascii="Verdana" w:hAnsi="Verdana"/>
          <w:sz w:val="24"/>
          <w:szCs w:val="24"/>
        </w:rPr>
        <w:t>que</w:t>
      </w:r>
      <w:proofErr w:type="spellEnd"/>
      <w:r w:rsidRPr="0085226A">
        <w:rPr>
          <w:rFonts w:ascii="Verdana" w:hAnsi="Verdana"/>
          <w:sz w:val="24"/>
          <w:szCs w:val="24"/>
        </w:rPr>
        <w:t xml:space="preserve"> el </w:t>
      </w:r>
      <w:proofErr w:type="spellStart"/>
      <w:r w:rsidRPr="0085226A">
        <w:rPr>
          <w:rFonts w:ascii="Verdana" w:hAnsi="Verdana"/>
          <w:sz w:val="24"/>
          <w:szCs w:val="24"/>
        </w:rPr>
        <w:t>archivo</w:t>
      </w:r>
      <w:proofErr w:type="spellEnd"/>
      <w:r w:rsidRPr="0085226A">
        <w:rPr>
          <w:rFonts w:ascii="Verdana" w:hAnsi="Verdana"/>
          <w:sz w:val="24"/>
          <w:szCs w:val="24"/>
        </w:rPr>
        <w:t xml:space="preserve"> </w:t>
      </w:r>
      <w:proofErr w:type="spellStart"/>
      <w:r w:rsidRPr="0085226A">
        <w:rPr>
          <w:rFonts w:ascii="Verdana" w:hAnsi="Verdana"/>
          <w:sz w:val="24"/>
          <w:szCs w:val="24"/>
        </w:rPr>
        <w:t>debe</w:t>
      </w:r>
      <w:proofErr w:type="spellEnd"/>
      <w:r w:rsidRPr="0085226A">
        <w:rPr>
          <w:rFonts w:ascii="Verdana" w:hAnsi="Verdana"/>
          <w:sz w:val="24"/>
          <w:szCs w:val="24"/>
        </w:rPr>
        <w:t xml:space="preserve"> </w:t>
      </w:r>
      <w:proofErr w:type="spellStart"/>
      <w:r w:rsidRPr="0085226A">
        <w:rPr>
          <w:rFonts w:ascii="Verdana" w:hAnsi="Verdana"/>
          <w:sz w:val="24"/>
          <w:szCs w:val="24"/>
        </w:rPr>
        <w:t>ser</w:t>
      </w:r>
      <w:proofErr w:type="spellEnd"/>
      <w:r w:rsidRPr="0085226A">
        <w:rPr>
          <w:rFonts w:ascii="Verdana" w:hAnsi="Verdana"/>
          <w:sz w:val="24"/>
          <w:szCs w:val="24"/>
        </w:rPr>
        <w:t xml:space="preserve"> </w:t>
      </w:r>
      <w:proofErr w:type="spellStart"/>
      <w:r w:rsidRPr="0085226A">
        <w:rPr>
          <w:rFonts w:ascii="Verdana" w:hAnsi="Verdana"/>
          <w:sz w:val="24"/>
          <w:szCs w:val="24"/>
        </w:rPr>
        <w:t>nombrado</w:t>
      </w:r>
      <w:proofErr w:type="spellEnd"/>
      <w:r w:rsidRPr="0085226A">
        <w:rPr>
          <w:rFonts w:ascii="Verdana" w:hAnsi="Verdana"/>
          <w:sz w:val="24"/>
          <w:szCs w:val="24"/>
        </w:rPr>
        <w:t>:</w:t>
      </w:r>
    </w:p>
    <w:p w14:paraId="04EA27F0" w14:textId="0DD069D4" w:rsidR="00D015B5" w:rsidRPr="0085226A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85226A">
        <w:rPr>
          <w:rFonts w:ascii="Verdana" w:hAnsi="Verdana"/>
          <w:b/>
          <w:sz w:val="24"/>
          <w:szCs w:val="24"/>
        </w:rPr>
        <w:t> </w:t>
      </w:r>
      <w:r w:rsidR="00162FEB" w:rsidRPr="0085226A">
        <w:rPr>
          <w:rFonts w:ascii="Verdana" w:hAnsi="Verdana"/>
          <w:b/>
          <w:sz w:val="24"/>
          <w:szCs w:val="24"/>
        </w:rPr>
        <w:t>Apellido Paterno_Primer Nombre_</w:t>
      </w:r>
      <w:r w:rsidR="006035E0" w:rsidRPr="0085226A">
        <w:rPr>
          <w:rFonts w:ascii="Verdana" w:hAnsi="Verdana"/>
          <w:b/>
          <w:sz w:val="24"/>
          <w:szCs w:val="24"/>
        </w:rPr>
        <w:t>Enlazando</w:t>
      </w:r>
      <w:r w:rsidR="0085226A">
        <w:rPr>
          <w:rFonts w:ascii="Verdana" w:hAnsi="Verdana"/>
          <w:b/>
          <w:sz w:val="24"/>
          <w:szCs w:val="24"/>
        </w:rPr>
        <w:t>_Aplicando</w:t>
      </w:r>
    </w:p>
    <w:sectPr w:rsidR="00D015B5" w:rsidRPr="0085226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5226A" w:rsidRDefault="0085226A" w:rsidP="000C56E4">
      <w:r>
        <w:separator/>
      </w:r>
    </w:p>
  </w:endnote>
  <w:endnote w:type="continuationSeparator" w:id="0">
    <w:p w14:paraId="03EE6BA2" w14:textId="77777777" w:rsidR="0085226A" w:rsidRDefault="0085226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5226A" w:rsidRDefault="0085226A" w:rsidP="004F555F">
    <w:pPr>
      <w:pStyle w:val="Piedepgina"/>
      <w:ind w:left="-567"/>
    </w:pPr>
    <w:r>
      <w:t xml:space="preserve">            </w:t>
    </w:r>
  </w:p>
  <w:p w14:paraId="70A1A4E4" w14:textId="5C41C360" w:rsidR="0085226A" w:rsidRDefault="0085226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5226A" w:rsidRDefault="0085226A" w:rsidP="000C56E4">
      <w:r>
        <w:separator/>
      </w:r>
    </w:p>
  </w:footnote>
  <w:footnote w:type="continuationSeparator" w:id="0">
    <w:p w14:paraId="143CF59E" w14:textId="77777777" w:rsidR="0085226A" w:rsidRDefault="0085226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85226A" w:rsidRDefault="0085226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08E497" w:rsidR="0085226A" w:rsidRPr="000706EC" w:rsidRDefault="0085226A" w:rsidP="000706E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0706EC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7254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Problemas-Probabilidad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C08E497" w:rsidR="0085226A" w:rsidRPr="000706EC" w:rsidRDefault="0085226A" w:rsidP="000706E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0706EC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67254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Problemas-Probabilidad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D2FF3"/>
    <w:multiLevelType w:val="hybridMultilevel"/>
    <w:tmpl w:val="2A5437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90569"/>
    <w:multiLevelType w:val="hybridMultilevel"/>
    <w:tmpl w:val="C9A45008"/>
    <w:lvl w:ilvl="0" w:tplc="A22288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C637A"/>
    <w:multiLevelType w:val="hybridMultilevel"/>
    <w:tmpl w:val="A244935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A0C6C"/>
    <w:multiLevelType w:val="hybridMultilevel"/>
    <w:tmpl w:val="D158A9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7"/>
  </w:num>
  <w:num w:numId="6">
    <w:abstractNumId w:val="11"/>
  </w:num>
  <w:num w:numId="7">
    <w:abstractNumId w:val="7"/>
  </w:num>
  <w:num w:numId="8">
    <w:abstractNumId w:val="3"/>
  </w:num>
  <w:num w:numId="9">
    <w:abstractNumId w:val="16"/>
  </w:num>
  <w:num w:numId="10">
    <w:abstractNumId w:val="9"/>
  </w:num>
  <w:num w:numId="11">
    <w:abstractNumId w:val="15"/>
  </w:num>
  <w:num w:numId="12">
    <w:abstractNumId w:val="14"/>
  </w:num>
  <w:num w:numId="13">
    <w:abstractNumId w:val="1"/>
  </w:num>
  <w:num w:numId="14">
    <w:abstractNumId w:val="4"/>
  </w:num>
  <w:num w:numId="15">
    <w:abstractNumId w:val="13"/>
  </w:num>
  <w:num w:numId="16">
    <w:abstractNumId w:val="8"/>
  </w:num>
  <w:num w:numId="17">
    <w:abstractNumId w:val="5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706EC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A390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035E0"/>
    <w:rsid w:val="00617F9A"/>
    <w:rsid w:val="00625AF7"/>
    <w:rsid w:val="00625B96"/>
    <w:rsid w:val="00672542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6C3A"/>
    <w:rsid w:val="00851A71"/>
    <w:rsid w:val="0085226A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0080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74EFB-0818-B943-9A38-9E77E15A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1661</Characters>
  <Application>Microsoft Macintosh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2017-11-13T15:57:00Z</dcterms:created>
  <dcterms:modified xsi:type="dcterms:W3CDTF">2017-11-13T15:57:00Z</dcterms:modified>
</cp:coreProperties>
</file>